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D25B3" w14:textId="66BBDE5D" w:rsidR="00374ECB" w:rsidRPr="0022348A" w:rsidRDefault="00374ECB" w:rsidP="00374ECB">
      <w:pPr>
        <w:pStyle w:val="Header"/>
        <w:tabs>
          <w:tab w:val="right" w:pos="9639"/>
          <w:tab w:val="right" w:pos="9781"/>
        </w:tabs>
        <w:ind w:right="-58"/>
        <w:rPr>
          <w:rFonts w:eastAsia="MS Mincho" w:cs="Arial"/>
          <w:b w:val="0"/>
          <w:bCs/>
          <w:sz w:val="28"/>
          <w:szCs w:val="28"/>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E70091">
        <w:rPr>
          <w:rFonts w:eastAsia="MS Mincho" w:cs="Arial"/>
          <w:bCs/>
          <w:sz w:val="28"/>
          <w:szCs w:val="28"/>
          <w:lang w:val="en-US"/>
        </w:rPr>
        <w:t>3GPP TSG-RAN WG2 Meeting # 12</w:t>
      </w:r>
      <w:r>
        <w:rPr>
          <w:rFonts w:eastAsia="MS Mincho" w:cs="Arial"/>
          <w:bCs/>
          <w:sz w:val="28"/>
          <w:szCs w:val="28"/>
          <w:lang w:val="en-US"/>
        </w:rPr>
        <w:t>9bis</w:t>
      </w:r>
      <w:r w:rsidRPr="00E70091">
        <w:rPr>
          <w:rFonts w:eastAsia="MS Mincho" w:cs="Arial"/>
          <w:bCs/>
          <w:sz w:val="28"/>
          <w:szCs w:val="28"/>
          <w:lang w:val="en-US"/>
        </w:rPr>
        <w:t xml:space="preserve"> </w:t>
      </w:r>
      <w:r w:rsidRPr="00E70091">
        <w:rPr>
          <w:rFonts w:eastAsia="MS Mincho" w:cs="Arial"/>
          <w:bCs/>
          <w:sz w:val="28"/>
          <w:szCs w:val="28"/>
          <w:lang w:val="en-US"/>
        </w:rPr>
        <w:tab/>
        <w:t xml:space="preserve">                </w:t>
      </w:r>
      <w:r w:rsidR="008970BC" w:rsidRPr="008970BC">
        <w:rPr>
          <w:rFonts w:cs="Arial"/>
          <w:bCs/>
          <w:sz w:val="28"/>
          <w:szCs w:val="28"/>
        </w:rPr>
        <w:t>R2-250249</w:t>
      </w:r>
      <w:r w:rsidR="008970BC">
        <w:rPr>
          <w:rFonts w:cs="Arial"/>
          <w:bCs/>
          <w:sz w:val="28"/>
          <w:szCs w:val="28"/>
        </w:rPr>
        <w:t>6</w:t>
      </w:r>
    </w:p>
    <w:p w14:paraId="6C3BF7CD" w14:textId="77777777" w:rsidR="00374ECB" w:rsidRPr="00F04D19" w:rsidRDefault="00374ECB" w:rsidP="00374ECB">
      <w:pPr>
        <w:pStyle w:val="Header"/>
        <w:rPr>
          <w:rFonts w:cs="Arial"/>
          <w:b w:val="0"/>
          <w:bCs/>
          <w:sz w:val="24"/>
          <w:lang w:val="en-US"/>
        </w:rPr>
      </w:pPr>
      <w:r>
        <w:rPr>
          <w:rFonts w:cs="Arial"/>
          <w:bCs/>
          <w:sz w:val="24"/>
          <w:lang w:val="en-US"/>
        </w:rPr>
        <w:t>Wuhan</w:t>
      </w:r>
      <w:r w:rsidRPr="00F04D19">
        <w:rPr>
          <w:rFonts w:cs="Arial"/>
          <w:bCs/>
          <w:sz w:val="24"/>
          <w:lang w:val="en-US"/>
        </w:rPr>
        <w:t xml:space="preserve">, </w:t>
      </w:r>
      <w:r>
        <w:rPr>
          <w:rFonts w:cs="Arial"/>
          <w:bCs/>
          <w:sz w:val="24"/>
          <w:lang w:val="en-US"/>
        </w:rPr>
        <w:t>China</w:t>
      </w:r>
      <w:r w:rsidRPr="00F04D19">
        <w:rPr>
          <w:rFonts w:cs="Arial"/>
          <w:bCs/>
          <w:sz w:val="24"/>
          <w:lang w:val="en-US"/>
        </w:rPr>
        <w:t xml:space="preserve">, </w:t>
      </w:r>
      <w:r>
        <w:rPr>
          <w:rFonts w:cs="Arial"/>
          <w:bCs/>
          <w:sz w:val="24"/>
          <w:lang w:val="en-US"/>
        </w:rPr>
        <w:t>April 7</w:t>
      </w:r>
      <w:r>
        <w:rPr>
          <w:rFonts w:cs="Arial"/>
          <w:bCs/>
          <w:sz w:val="24"/>
          <w:vertAlign w:val="superscript"/>
          <w:lang w:val="en-US"/>
        </w:rPr>
        <w:t>th</w:t>
      </w:r>
      <w:r w:rsidRPr="00F04D19">
        <w:rPr>
          <w:rFonts w:cs="Arial"/>
          <w:bCs/>
          <w:sz w:val="24"/>
          <w:lang w:val="en-US"/>
        </w:rPr>
        <w:t xml:space="preserve"> – </w:t>
      </w:r>
      <w:r>
        <w:rPr>
          <w:rFonts w:cs="Arial"/>
          <w:bCs/>
          <w:sz w:val="24"/>
          <w:lang w:val="en-US"/>
        </w:rPr>
        <w:t>11</w:t>
      </w:r>
      <w:r>
        <w:rPr>
          <w:rFonts w:cs="Arial"/>
          <w:bCs/>
          <w:sz w:val="24"/>
          <w:vertAlign w:val="superscript"/>
          <w:lang w:val="en-US"/>
        </w:rPr>
        <w:t>th</w:t>
      </w:r>
      <w:r w:rsidRPr="00F04D19">
        <w:rPr>
          <w:rFonts w:cs="Arial"/>
          <w:bCs/>
          <w:sz w:val="24"/>
          <w:lang w:val="en-US"/>
        </w:rPr>
        <w:t>, 2025</w:t>
      </w:r>
    </w:p>
    <w:p w14:paraId="280B1394" w14:textId="77777777" w:rsidR="00DB1ECF" w:rsidRPr="002C0882" w:rsidRDefault="00DB1ECF" w:rsidP="00DB1ECF">
      <w:pPr>
        <w:pStyle w:val="Header"/>
        <w:rPr>
          <w:rFonts w:cs="Arial"/>
          <w:b w:val="0"/>
          <w:bCs/>
          <w:sz w:val="24"/>
        </w:rPr>
      </w:pPr>
    </w:p>
    <w:p w14:paraId="64E3952A" w14:textId="75D24D52"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A2712B">
        <w:rPr>
          <w:rFonts w:ascii="Arial" w:eastAsia="MS Mincho" w:hAnsi="Arial" w:cs="Arial"/>
          <w:b/>
          <w:sz w:val="24"/>
          <w:szCs w:val="24"/>
          <w:lang w:val="en-US" w:eastAsia="en-US"/>
        </w:rPr>
        <w:t>8.</w:t>
      </w:r>
      <w:r w:rsidR="00CD3223">
        <w:rPr>
          <w:rFonts w:ascii="Arial Bold" w:eastAsia="MS Mincho" w:hAnsi="Arial Bold" w:cs="Arial"/>
          <w:b/>
          <w:sz w:val="24"/>
          <w:szCs w:val="24"/>
          <w:lang w:val="en-US" w:eastAsia="en-US"/>
        </w:rPr>
        <w:t>12</w:t>
      </w:r>
      <w:r w:rsidR="00E64FDC" w:rsidRPr="000460E3">
        <w:rPr>
          <w:rFonts w:ascii="Arial Bold" w:eastAsia="MS Mincho" w:hAnsi="Arial Bold" w:cs="Arial"/>
          <w:b/>
          <w:sz w:val="24"/>
          <w:szCs w:val="24"/>
          <w:lang w:val="en-US" w:eastAsia="en-US"/>
        </w:rPr>
        <w:t>.</w:t>
      </w:r>
      <w:r w:rsidR="00CD3223">
        <w:rPr>
          <w:rFonts w:ascii="Arial Bold" w:eastAsia="MS Mincho" w:hAnsi="Arial Bold" w:cs="Arial"/>
          <w:b/>
          <w:sz w:val="24"/>
          <w:szCs w:val="24"/>
          <w:lang w:val="en-US" w:eastAsia="en-US"/>
        </w:rPr>
        <w:t>2</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0DEC1C9A" w:rsidR="00633B27" w:rsidRPr="00A8475A" w:rsidRDefault="00633B27" w:rsidP="00633B27">
      <w:pPr>
        <w:tabs>
          <w:tab w:val="left" w:pos="1985"/>
        </w:tabs>
        <w:overflowPunct/>
        <w:autoSpaceDE/>
        <w:autoSpaceDN/>
        <w:adjustRightInd/>
        <w:jc w:val="both"/>
        <w:textAlignment w:val="auto"/>
        <w:rPr>
          <w:rFonts w:ascii="Arial" w:eastAsia="MS Mincho" w:hAnsi="Arial" w:cs="Arial"/>
          <w:b/>
          <w:bCs/>
          <w:sz w:val="24"/>
          <w:szCs w:val="24"/>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A8475A">
        <w:rPr>
          <w:rFonts w:ascii="Arial" w:eastAsia="MS Mincho" w:hAnsi="Arial" w:cs="Arial"/>
          <w:b/>
          <w:sz w:val="24"/>
          <w:szCs w:val="24"/>
          <w:lang w:val="en-US" w:eastAsia="en-US"/>
        </w:rPr>
        <w:t>E</w:t>
      </w:r>
      <w:r w:rsidR="00A8475A" w:rsidRPr="00A8475A">
        <w:rPr>
          <w:rFonts w:ascii="Arial" w:hAnsi="Arial" w:cs="Arial"/>
          <w:b/>
          <w:bCs/>
          <w:sz w:val="24"/>
          <w:szCs w:val="24"/>
          <w:lang w:val="en-US" w:eastAsia="en-US"/>
        </w:rPr>
        <w:t xml:space="preserve">nhancement for </w:t>
      </w:r>
      <w:r w:rsidR="004060F8">
        <w:rPr>
          <w:rFonts w:ascii="Arial" w:hAnsi="Arial" w:cs="Arial"/>
          <w:b/>
          <w:bCs/>
          <w:sz w:val="24"/>
          <w:szCs w:val="24"/>
          <w:lang w:val="en-US" w:eastAsia="en-US"/>
        </w:rPr>
        <w:t>A</w:t>
      </w:r>
      <w:r w:rsidR="00A8475A" w:rsidRPr="00A8475A">
        <w:rPr>
          <w:rFonts w:ascii="Arial" w:hAnsi="Arial" w:cs="Arial"/>
          <w:b/>
          <w:bCs/>
          <w:sz w:val="24"/>
          <w:szCs w:val="24"/>
          <w:lang w:val="en-US" w:eastAsia="en-US"/>
        </w:rPr>
        <w:t>symmetric DL sTRP/UL mTRP</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DF7411" w:rsidRDefault="00DD4E7D" w:rsidP="00C21DF5">
      <w:pPr>
        <w:pStyle w:val="Heading1"/>
        <w:numPr>
          <w:ilvl w:val="0"/>
          <w:numId w:val="12"/>
        </w:numPr>
        <w:rPr>
          <w:rFonts w:ascii="Times New Roman" w:hAnsi="Times New Roman"/>
          <w:b/>
          <w:sz w:val="28"/>
          <w:szCs w:val="28"/>
        </w:rPr>
      </w:pPr>
      <w:bookmarkStart w:id="11" w:name="OLE_LINK1"/>
      <w:bookmarkStart w:id="12" w:name="OLE_LINK2"/>
      <w:r w:rsidRPr="00DF7411">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F7411">
        <w:rPr>
          <w:rFonts w:ascii="Times New Roman" w:hAnsi="Times New Roman"/>
          <w:b/>
          <w:sz w:val="28"/>
          <w:szCs w:val="28"/>
        </w:rPr>
        <w:t xml:space="preserve"> </w:t>
      </w:r>
      <w:bookmarkEnd w:id="10"/>
      <w:bookmarkEnd w:id="11"/>
      <w:bookmarkEnd w:id="12"/>
    </w:p>
    <w:p w14:paraId="42A926E9" w14:textId="666F35D7" w:rsidR="000F2FA4" w:rsidRPr="007928DA" w:rsidRDefault="00501F5B" w:rsidP="000F2FA4">
      <w:pPr>
        <w:overflowPunct/>
        <w:autoSpaceDE/>
        <w:autoSpaceDN/>
        <w:adjustRightInd/>
        <w:snapToGrid w:val="0"/>
        <w:spacing w:after="0"/>
        <w:textAlignment w:val="auto"/>
        <w:rPr>
          <w:sz w:val="22"/>
          <w:szCs w:val="22"/>
          <w:lang w:val="en-US" w:eastAsia="en-US"/>
        </w:rPr>
      </w:pPr>
      <w:r w:rsidRPr="007928DA">
        <w:rPr>
          <w:sz w:val="22"/>
          <w:szCs w:val="22"/>
          <w:lang w:val="en-US"/>
        </w:rPr>
        <w:t>In RAN#10</w:t>
      </w:r>
      <w:r w:rsidR="0058224A" w:rsidRPr="007928DA">
        <w:rPr>
          <w:sz w:val="22"/>
          <w:szCs w:val="22"/>
          <w:lang w:val="en-US"/>
        </w:rPr>
        <w:t>5</w:t>
      </w:r>
      <w:r w:rsidRPr="007928DA">
        <w:rPr>
          <w:sz w:val="22"/>
          <w:szCs w:val="22"/>
          <w:lang w:val="en-US"/>
        </w:rPr>
        <w:t xml:space="preserve">, </w:t>
      </w:r>
      <w:r w:rsidR="003D66F9" w:rsidRPr="007928DA">
        <w:rPr>
          <w:sz w:val="22"/>
          <w:szCs w:val="22"/>
          <w:lang w:val="en-US"/>
        </w:rPr>
        <w:t>revised</w:t>
      </w:r>
      <w:r w:rsidR="0058224A" w:rsidRPr="007928DA">
        <w:rPr>
          <w:sz w:val="22"/>
          <w:szCs w:val="22"/>
          <w:lang w:val="en-US"/>
        </w:rPr>
        <w:t xml:space="preserve"> </w:t>
      </w:r>
      <w:r w:rsidRPr="007928DA">
        <w:rPr>
          <w:sz w:val="22"/>
          <w:szCs w:val="22"/>
          <w:lang w:val="en-US"/>
        </w:rPr>
        <w:t xml:space="preserve">WI of </w:t>
      </w:r>
      <w:r w:rsidR="003D66F9" w:rsidRPr="007928DA">
        <w:rPr>
          <w:rFonts w:eastAsia="Batang"/>
          <w:sz w:val="22"/>
          <w:szCs w:val="22"/>
          <w:lang w:eastAsia="zh-CN"/>
        </w:rPr>
        <w:t xml:space="preserve">NR MIMO Phase 5 </w:t>
      </w:r>
      <w:r w:rsidRPr="007928DA">
        <w:rPr>
          <w:sz w:val="22"/>
          <w:szCs w:val="22"/>
          <w:lang w:val="en-US"/>
        </w:rPr>
        <w:t>has been agreed</w:t>
      </w:r>
      <w:r w:rsidR="00F07F6A" w:rsidRPr="007928DA">
        <w:rPr>
          <w:sz w:val="22"/>
          <w:szCs w:val="22"/>
          <w:lang w:val="en-US"/>
        </w:rPr>
        <w:t xml:space="preserve"> </w:t>
      </w:r>
      <w:r w:rsidR="00C21DF5" w:rsidRPr="007928DA">
        <w:rPr>
          <w:sz w:val="22"/>
          <w:szCs w:val="22"/>
          <w:lang w:val="en-US"/>
        </w:rPr>
        <w:t>which contains the following bullet point</w:t>
      </w:r>
      <w:r w:rsidR="008373D8" w:rsidRPr="007928DA">
        <w:rPr>
          <w:sz w:val="22"/>
          <w:szCs w:val="22"/>
          <w:lang w:val="en-US"/>
        </w:rPr>
        <w:t xml:space="preserve"> from</w:t>
      </w:r>
      <w:r w:rsidR="009A7EF2" w:rsidRPr="007928DA">
        <w:rPr>
          <w:sz w:val="22"/>
          <w:szCs w:val="22"/>
          <w:lang w:val="en-US"/>
        </w:rPr>
        <w:t xml:space="preserve"> [1]</w:t>
      </w:r>
      <w:r w:rsidR="00C21DF5" w:rsidRPr="007928DA">
        <w:rPr>
          <w:sz w:val="22"/>
          <w:szCs w:val="22"/>
          <w:lang w:val="en-US"/>
        </w:rPr>
        <w:t>:</w:t>
      </w:r>
    </w:p>
    <w:p w14:paraId="6E468BD0" w14:textId="3C5A654C" w:rsidR="000F2FA4" w:rsidRPr="007928DA" w:rsidRDefault="000F2FA4" w:rsidP="00F11121">
      <w:pPr>
        <w:pStyle w:val="ListParagraph"/>
        <w:numPr>
          <w:ilvl w:val="0"/>
          <w:numId w:val="22"/>
        </w:numPr>
        <w:snapToGrid w:val="0"/>
        <w:spacing w:after="0"/>
        <w:rPr>
          <w:rFonts w:ascii="Times New Roman" w:hAnsi="Times New Roman"/>
          <w:sz w:val="20"/>
          <w:szCs w:val="20"/>
          <w:lang w:val="en-US" w:eastAsia="en-US"/>
        </w:rPr>
      </w:pPr>
      <w:r w:rsidRPr="007928DA">
        <w:rPr>
          <w:rFonts w:ascii="Times New Roman" w:hAnsi="Times New Roman"/>
          <w:sz w:val="20"/>
          <w:szCs w:val="20"/>
          <w:lang w:val="en-US" w:eastAsia="en-US"/>
        </w:rPr>
        <w:t>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w:t>
      </w:r>
      <w:r w:rsidR="00DB5FB7" w:rsidRPr="007928DA">
        <w:rPr>
          <w:rFonts w:ascii="Times New Roman" w:hAnsi="Times New Roman"/>
          <w:sz w:val="20"/>
          <w:szCs w:val="20"/>
          <w:lang w:val="en-US" w:eastAsia="en-US"/>
        </w:rPr>
        <w:t>:</w:t>
      </w:r>
      <w:r w:rsidRPr="007928DA">
        <w:rPr>
          <w:rFonts w:ascii="Times New Roman" w:hAnsi="Times New Roman"/>
          <w:sz w:val="20"/>
          <w:szCs w:val="20"/>
          <w:lang w:val="en-US" w:eastAsia="en-US"/>
        </w:rPr>
        <w:t xml:space="preserve"> </w:t>
      </w:r>
    </w:p>
    <w:p w14:paraId="236E9C3B" w14:textId="77777777" w:rsidR="000F2FA4" w:rsidRPr="007928DA" w:rsidRDefault="000F2FA4" w:rsidP="000F2FA4">
      <w:pPr>
        <w:numPr>
          <w:ilvl w:val="1"/>
          <w:numId w:val="20"/>
        </w:numPr>
        <w:overflowPunct/>
        <w:autoSpaceDE/>
        <w:autoSpaceDN/>
        <w:adjustRightInd/>
        <w:snapToGrid w:val="0"/>
        <w:spacing w:after="0"/>
        <w:textAlignment w:val="auto"/>
        <w:rPr>
          <w:lang w:val="en-US" w:eastAsia="en-US"/>
        </w:rPr>
      </w:pPr>
      <w:r w:rsidRPr="007928DA">
        <w:rPr>
          <w:lang w:val="en-US" w:eastAsia="en-US"/>
        </w:rPr>
        <w:t xml:space="preserve">Two closed-loop PC adjustment states for SRS, both separate from PUSCH; and pathloss offset configurations for pathloss calculation to UL TRP(s), when the pathloss RS is from DL sTRP. </w:t>
      </w:r>
    </w:p>
    <w:p w14:paraId="656C4C0A" w14:textId="169C7C1F" w:rsidR="000F2FA4" w:rsidRPr="007928DA" w:rsidRDefault="000F2FA4" w:rsidP="000F2FA4">
      <w:pPr>
        <w:numPr>
          <w:ilvl w:val="1"/>
          <w:numId w:val="20"/>
        </w:numPr>
        <w:overflowPunct/>
        <w:autoSpaceDE/>
        <w:autoSpaceDN/>
        <w:adjustRightInd/>
        <w:snapToGrid w:val="0"/>
        <w:spacing w:after="0"/>
        <w:textAlignment w:val="auto"/>
        <w:rPr>
          <w:lang w:val="en-US" w:eastAsia="en-US"/>
        </w:rPr>
      </w:pPr>
      <w:r w:rsidRPr="007928DA">
        <w:rPr>
          <w:lang w:eastAsia="en-US"/>
        </w:rPr>
        <w:t>Two TAs through reusing Rel-18 specification of two TAs for multi-DCI-based multi-TRP and removing the restriction that </w:t>
      </w:r>
      <w:r w:rsidRPr="007928DA">
        <w:rPr>
          <w:i/>
          <w:iCs/>
          <w:lang w:eastAsia="en-US"/>
        </w:rPr>
        <w:t xml:space="preserve">coresetPoolIndex </w:t>
      </w:r>
      <w:r w:rsidRPr="007928DA">
        <w:rPr>
          <w:lang w:eastAsia="en-US"/>
        </w:rPr>
        <w:t>needs to be configured, assuming legacy PRACH resources</w:t>
      </w:r>
      <w:r w:rsidR="00D81E89" w:rsidRPr="007928DA">
        <w:rPr>
          <w:lang w:eastAsia="en-US"/>
        </w:rPr>
        <w:t>.</w:t>
      </w:r>
    </w:p>
    <w:p w14:paraId="4533B820" w14:textId="77777777" w:rsidR="009E0B75" w:rsidRPr="007928DA" w:rsidRDefault="009E0B75" w:rsidP="009E0B75">
      <w:pPr>
        <w:rPr>
          <w:rFonts w:eastAsia="DengXian"/>
          <w:b/>
          <w:bCs/>
          <w:highlight w:val="green"/>
          <w:lang w:eastAsia="zh-CN"/>
        </w:rPr>
      </w:pPr>
    </w:p>
    <w:p w14:paraId="1B5C4656" w14:textId="00AF24D2" w:rsidR="009E0B75" w:rsidRPr="007928DA" w:rsidRDefault="009E0B75" w:rsidP="009E0B75">
      <w:pPr>
        <w:overflowPunct/>
        <w:autoSpaceDE/>
        <w:autoSpaceDN/>
        <w:adjustRightInd/>
        <w:spacing w:after="0"/>
        <w:textAlignment w:val="auto"/>
        <w:rPr>
          <w:rFonts w:eastAsia="Batang"/>
          <w:b/>
          <w:bCs/>
          <w:szCs w:val="24"/>
          <w:highlight w:val="green"/>
          <w:lang w:eastAsia="x-none"/>
        </w:rPr>
      </w:pPr>
      <w:r w:rsidRPr="007928DA">
        <w:rPr>
          <w:rFonts w:eastAsia="Batang"/>
          <w:b/>
          <w:bCs/>
          <w:szCs w:val="24"/>
          <w:highlight w:val="green"/>
          <w:lang w:eastAsia="x-none"/>
        </w:rPr>
        <w:t>RAN1#116bis Agreement:</w:t>
      </w:r>
    </w:p>
    <w:p w14:paraId="56243F98" w14:textId="77777777" w:rsidR="009E0B75" w:rsidRPr="007928DA" w:rsidRDefault="009E0B75" w:rsidP="004E1BDB">
      <w:pPr>
        <w:overflowPunct/>
        <w:autoSpaceDE/>
        <w:autoSpaceDN/>
        <w:adjustRightInd/>
        <w:spacing w:after="0"/>
        <w:textAlignment w:val="auto"/>
        <w:rPr>
          <w:rFonts w:eastAsia="DengXian"/>
          <w:lang w:val="en-CA" w:eastAsia="en-US"/>
        </w:rPr>
      </w:pPr>
      <w:r w:rsidRPr="007928DA">
        <w:rPr>
          <w:rFonts w:eastAsia="DengXian"/>
          <w:lang w:val="en-CA" w:eastAsia="en-US"/>
        </w:rPr>
        <w:t>Support applying PL offset on PDCCH-order PRACH towards a UL TRP in FR1.</w:t>
      </w:r>
    </w:p>
    <w:p w14:paraId="47A892BE" w14:textId="0C6A8060" w:rsidR="009E0B75" w:rsidRPr="007928DA" w:rsidRDefault="009E0B75" w:rsidP="004E1BDB">
      <w:pPr>
        <w:pStyle w:val="ListParagraph"/>
        <w:numPr>
          <w:ilvl w:val="0"/>
          <w:numId w:val="28"/>
        </w:numPr>
        <w:spacing w:after="0"/>
        <w:rPr>
          <w:rFonts w:ascii="Times New Roman" w:eastAsia="DengXian" w:hAnsi="Times New Roman"/>
          <w:sz w:val="20"/>
          <w:szCs w:val="20"/>
          <w:lang w:val="en-CA" w:eastAsia="en-US"/>
        </w:rPr>
      </w:pPr>
      <w:r w:rsidRPr="007928DA">
        <w:rPr>
          <w:rFonts w:ascii="Times New Roman" w:eastAsia="DengXian" w:hAnsi="Times New Roman"/>
          <w:sz w:val="20"/>
          <w:szCs w:val="20"/>
          <w:lang w:val="en-CA" w:eastAsia="en-US"/>
        </w:rPr>
        <w:t>Note: The DL reference timing determination for PDCCH-order PRACH transmission to an UL TRP is still based on the DL RS defined in current RAN4 specification</w:t>
      </w:r>
      <w:r w:rsidR="00853D5E" w:rsidRPr="007928DA">
        <w:rPr>
          <w:rFonts w:ascii="Times New Roman" w:eastAsia="DengXian" w:hAnsi="Times New Roman"/>
          <w:sz w:val="20"/>
          <w:szCs w:val="20"/>
          <w:lang w:val="en-CA" w:eastAsia="en-US"/>
        </w:rPr>
        <w:t>.</w:t>
      </w:r>
    </w:p>
    <w:p w14:paraId="29126BC6" w14:textId="53FB1D3B" w:rsidR="009E0B75" w:rsidRPr="007928DA" w:rsidRDefault="009E0B75" w:rsidP="004E1BDB">
      <w:pPr>
        <w:pStyle w:val="ListParagraph"/>
        <w:numPr>
          <w:ilvl w:val="0"/>
          <w:numId w:val="28"/>
        </w:numPr>
        <w:spacing w:after="0"/>
        <w:rPr>
          <w:rFonts w:ascii="Times New Roman" w:eastAsia="DengXian" w:hAnsi="Times New Roman"/>
          <w:sz w:val="20"/>
          <w:szCs w:val="20"/>
          <w:lang w:val="en-CA" w:eastAsia="en-US"/>
        </w:rPr>
      </w:pPr>
      <w:r w:rsidRPr="007928DA">
        <w:rPr>
          <w:rFonts w:ascii="Times New Roman" w:eastAsia="DengXian" w:hAnsi="Times New Roman"/>
          <w:sz w:val="20"/>
          <w:szCs w:val="20"/>
          <w:lang w:val="en-CA" w:eastAsia="en-US"/>
        </w:rPr>
        <w:t>Above is subject to a separate UE capability signaling</w:t>
      </w:r>
      <w:r w:rsidR="000A14CE" w:rsidRPr="007928DA">
        <w:rPr>
          <w:rFonts w:ascii="Times New Roman" w:eastAsia="DengXian" w:hAnsi="Times New Roman"/>
          <w:sz w:val="20"/>
          <w:szCs w:val="20"/>
          <w:lang w:val="en-CA" w:eastAsia="en-US"/>
        </w:rPr>
        <w:t>.</w:t>
      </w:r>
    </w:p>
    <w:p w14:paraId="6C12AB75" w14:textId="06ADF5DA" w:rsidR="00A25E31" w:rsidRPr="007928DA" w:rsidRDefault="00A25E31" w:rsidP="000F2FA4">
      <w:pPr>
        <w:pStyle w:val="Comments"/>
        <w:rPr>
          <w:rFonts w:ascii="Times New Roman" w:hAnsi="Times New Roman"/>
          <w:i w:val="0"/>
          <w:iCs/>
          <w:sz w:val="22"/>
          <w:szCs w:val="22"/>
          <w:lang w:val="en-US"/>
        </w:rPr>
      </w:pPr>
    </w:p>
    <w:p w14:paraId="30C6CAD2" w14:textId="1C9D404B" w:rsidR="00F215A6" w:rsidRPr="007928DA" w:rsidRDefault="00F215A6" w:rsidP="00F215A6">
      <w:pPr>
        <w:overflowPunct/>
        <w:autoSpaceDE/>
        <w:autoSpaceDN/>
        <w:adjustRightInd/>
        <w:spacing w:after="0"/>
        <w:textAlignment w:val="auto"/>
        <w:rPr>
          <w:rFonts w:eastAsia="Batang"/>
          <w:b/>
          <w:bCs/>
          <w:szCs w:val="24"/>
          <w:highlight w:val="green"/>
          <w:lang w:eastAsia="x-none"/>
        </w:rPr>
      </w:pPr>
      <w:r w:rsidRPr="007928DA">
        <w:rPr>
          <w:rFonts w:eastAsia="Batang"/>
          <w:b/>
          <w:bCs/>
          <w:szCs w:val="24"/>
          <w:highlight w:val="green"/>
          <w:lang w:eastAsia="x-none"/>
        </w:rPr>
        <w:t>RAN1#11</w:t>
      </w:r>
      <w:r w:rsidR="00940FDD" w:rsidRPr="007928DA">
        <w:rPr>
          <w:rFonts w:eastAsia="Batang"/>
          <w:b/>
          <w:bCs/>
          <w:szCs w:val="24"/>
          <w:highlight w:val="green"/>
          <w:lang w:eastAsia="x-none"/>
        </w:rPr>
        <w:t>7</w:t>
      </w:r>
      <w:r w:rsidRPr="007928DA">
        <w:rPr>
          <w:rFonts w:eastAsia="Batang"/>
          <w:b/>
          <w:bCs/>
          <w:szCs w:val="24"/>
          <w:highlight w:val="green"/>
          <w:lang w:eastAsia="x-none"/>
        </w:rPr>
        <w:t xml:space="preserve"> Agreement:</w:t>
      </w:r>
    </w:p>
    <w:p w14:paraId="3D38EC81" w14:textId="0E9B5BAA" w:rsidR="00F215A6" w:rsidRPr="007928DA" w:rsidRDefault="00F215A6" w:rsidP="00F215A6">
      <w:pPr>
        <w:rPr>
          <w:rFonts w:eastAsia="DengXian"/>
          <w:lang w:val="en-CA"/>
        </w:rPr>
      </w:pPr>
      <w:r w:rsidRPr="007928DA">
        <w:rPr>
          <w:rFonts w:eastAsia="DengXian"/>
          <w:lang w:val="en-CA"/>
        </w:rPr>
        <w:t>Introduce a new RRC parameter per BWP/CC to indicate that two separate SRS CLPC adjustment states are configured for SRS in a BWP/CC</w:t>
      </w:r>
      <w:r w:rsidR="00940FDD" w:rsidRPr="007928DA">
        <w:rPr>
          <w:rFonts w:eastAsia="DengXian"/>
          <w:lang w:val="en-CA"/>
        </w:rPr>
        <w:t>.</w:t>
      </w:r>
    </w:p>
    <w:p w14:paraId="25AD13AA" w14:textId="52400336" w:rsidR="00940FDD" w:rsidRPr="007928DA" w:rsidRDefault="00940FDD" w:rsidP="00940FDD">
      <w:pPr>
        <w:overflowPunct/>
        <w:autoSpaceDE/>
        <w:autoSpaceDN/>
        <w:adjustRightInd/>
        <w:spacing w:after="0"/>
        <w:textAlignment w:val="auto"/>
        <w:rPr>
          <w:rFonts w:eastAsia="Batang"/>
          <w:b/>
          <w:bCs/>
          <w:szCs w:val="24"/>
          <w:highlight w:val="green"/>
          <w:lang w:eastAsia="x-none"/>
        </w:rPr>
      </w:pPr>
      <w:r w:rsidRPr="007928DA">
        <w:rPr>
          <w:rFonts w:eastAsia="Batang"/>
          <w:b/>
          <w:bCs/>
          <w:szCs w:val="24"/>
          <w:highlight w:val="green"/>
          <w:lang w:eastAsia="x-none"/>
        </w:rPr>
        <w:t>RAN1#117 Agreement:</w:t>
      </w:r>
    </w:p>
    <w:p w14:paraId="36A38B2B" w14:textId="7A0322C5" w:rsidR="00940FDD" w:rsidRPr="007928DA" w:rsidRDefault="00940FDD" w:rsidP="004E1BDB">
      <w:pPr>
        <w:overflowPunct/>
        <w:autoSpaceDE/>
        <w:autoSpaceDN/>
        <w:adjustRightInd/>
        <w:spacing w:after="0"/>
        <w:textAlignment w:val="auto"/>
        <w:rPr>
          <w:rFonts w:eastAsia="DengXian"/>
          <w:lang w:val="en-CA" w:eastAsia="en-US"/>
        </w:rPr>
      </w:pPr>
      <w:r w:rsidRPr="007928DA">
        <w:rPr>
          <w:rFonts w:eastAsia="DengXian"/>
          <w:lang w:val="en-CA" w:eastAsia="en-US"/>
        </w:rPr>
        <w:t>For the association between PL offset and joint/UL TCI state, support the following</w:t>
      </w:r>
      <w:r w:rsidR="0066131A" w:rsidRPr="007928DA">
        <w:rPr>
          <w:rFonts w:eastAsia="DengXian"/>
          <w:lang w:val="en-CA" w:eastAsia="en-US"/>
        </w:rPr>
        <w:t>:</w:t>
      </w:r>
    </w:p>
    <w:p w14:paraId="3B1ECBCF" w14:textId="77777777" w:rsidR="00940FDD" w:rsidRPr="007928DA" w:rsidRDefault="00940FDD" w:rsidP="004E1BDB">
      <w:pPr>
        <w:pStyle w:val="ListParagraph"/>
        <w:numPr>
          <w:ilvl w:val="0"/>
          <w:numId w:val="27"/>
        </w:numPr>
        <w:spacing w:after="0"/>
        <w:rPr>
          <w:rFonts w:ascii="Times New Roman" w:eastAsia="DengXian" w:hAnsi="Times New Roman"/>
          <w:sz w:val="20"/>
          <w:szCs w:val="20"/>
          <w:lang w:val="en-CA" w:eastAsia="en-US"/>
        </w:rPr>
      </w:pPr>
      <w:r w:rsidRPr="007928DA">
        <w:rPr>
          <w:rFonts w:ascii="Times New Roman" w:eastAsia="DengXian" w:hAnsi="Times New Roman"/>
          <w:sz w:val="20"/>
          <w:szCs w:val="20"/>
          <w:lang w:val="en-CA" w:eastAsia="en-US"/>
        </w:rPr>
        <w:t>Alt1b: One PL offset value is configured in a joint or UL TCI state by RRC, where different PL offset values can be configured to different joint or UL TCI states. A MAC CE can update the PL offset value(s) for joint or UL TCI state(s).</w:t>
      </w:r>
    </w:p>
    <w:p w14:paraId="31CD629B" w14:textId="77777777" w:rsidR="004E1BDB" w:rsidRPr="007928DA" w:rsidRDefault="004E1BDB" w:rsidP="00F52CD9">
      <w:pPr>
        <w:spacing w:after="0"/>
        <w:rPr>
          <w:rFonts w:eastAsia="Batang"/>
          <w:b/>
          <w:bCs/>
          <w:szCs w:val="24"/>
          <w:highlight w:val="green"/>
          <w:lang w:eastAsia="x-none"/>
        </w:rPr>
      </w:pPr>
    </w:p>
    <w:p w14:paraId="5EE80EE7" w14:textId="572B439B" w:rsidR="00F52CD9" w:rsidRPr="007928DA" w:rsidRDefault="00F52CD9" w:rsidP="00F52CD9">
      <w:pPr>
        <w:spacing w:after="0"/>
        <w:rPr>
          <w:rFonts w:eastAsia="Batang"/>
          <w:b/>
          <w:bCs/>
          <w:szCs w:val="24"/>
          <w:highlight w:val="green"/>
          <w:lang w:eastAsia="x-none"/>
        </w:rPr>
      </w:pPr>
      <w:r w:rsidRPr="007928DA">
        <w:rPr>
          <w:rFonts w:eastAsia="Batang"/>
          <w:b/>
          <w:bCs/>
          <w:szCs w:val="24"/>
          <w:highlight w:val="green"/>
          <w:lang w:eastAsia="x-none"/>
        </w:rPr>
        <w:t>RAN1#117 Agreement:</w:t>
      </w:r>
    </w:p>
    <w:p w14:paraId="68F79F31" w14:textId="77777777" w:rsidR="00F52CD9" w:rsidRPr="007928DA" w:rsidRDefault="00F52CD9" w:rsidP="00F52CD9">
      <w:pPr>
        <w:rPr>
          <w:rFonts w:eastAsia="DengXian"/>
          <w:lang w:eastAsia="zh-CN"/>
        </w:rPr>
      </w:pPr>
      <w:r w:rsidRPr="007928DA">
        <w:rPr>
          <w:rFonts w:eastAsia="DengXian"/>
          <w:lang w:eastAsia="zh-CN"/>
        </w:rPr>
        <w:t>For the asymmetric DL sTRP/UL mTRP scenarios, study whether/how to consider PL offset in PHR calculation, including Type 1 PHR based on actual PUSCH transmission, Type 1 PHR based on reference PUSCH, Type 3 PHR based on actual SRS and Type 3 PHR based on reference SRS.</w:t>
      </w:r>
    </w:p>
    <w:p w14:paraId="63FBD3F8" w14:textId="710D19AF" w:rsidR="00675994" w:rsidRPr="007928DA" w:rsidRDefault="006D64D5" w:rsidP="00675994">
      <w:pPr>
        <w:overflowPunct/>
        <w:autoSpaceDE/>
        <w:autoSpaceDN/>
        <w:adjustRightInd/>
        <w:spacing w:after="0"/>
        <w:textAlignment w:val="auto"/>
        <w:rPr>
          <w:rFonts w:eastAsia="Batang"/>
          <w:b/>
          <w:bCs/>
          <w:szCs w:val="24"/>
          <w:highlight w:val="green"/>
          <w:lang w:eastAsia="x-none"/>
        </w:rPr>
      </w:pPr>
      <w:r w:rsidRPr="007928DA">
        <w:rPr>
          <w:rFonts w:eastAsia="Batang"/>
          <w:b/>
          <w:bCs/>
          <w:szCs w:val="24"/>
          <w:highlight w:val="green"/>
          <w:lang w:eastAsia="x-none"/>
        </w:rPr>
        <w:t xml:space="preserve">RAN1#118 </w:t>
      </w:r>
      <w:r w:rsidR="00675994" w:rsidRPr="007928DA">
        <w:rPr>
          <w:rFonts w:eastAsia="Batang"/>
          <w:b/>
          <w:bCs/>
          <w:szCs w:val="24"/>
          <w:highlight w:val="green"/>
          <w:lang w:eastAsia="x-none"/>
        </w:rPr>
        <w:t>Agreemen</w:t>
      </w:r>
      <w:r w:rsidRPr="007928DA">
        <w:rPr>
          <w:rFonts w:eastAsia="Batang"/>
          <w:b/>
          <w:bCs/>
          <w:szCs w:val="24"/>
          <w:highlight w:val="green"/>
          <w:lang w:eastAsia="x-none"/>
        </w:rPr>
        <w:t>t:</w:t>
      </w:r>
    </w:p>
    <w:p w14:paraId="4EFFB4BF" w14:textId="1E16BA38" w:rsidR="00675994" w:rsidRPr="007928DA" w:rsidRDefault="00675994" w:rsidP="00675994">
      <w:pPr>
        <w:overflowPunct/>
        <w:autoSpaceDE/>
        <w:autoSpaceDN/>
        <w:adjustRightInd/>
        <w:spacing w:after="0"/>
        <w:jc w:val="both"/>
        <w:textAlignment w:val="auto"/>
        <w:rPr>
          <w:rFonts w:eastAsia="DengXian"/>
          <w:lang w:eastAsia="zh-CN"/>
        </w:rPr>
      </w:pPr>
      <w:r w:rsidRPr="007928DA">
        <w:rPr>
          <w:rFonts w:eastAsia="DengXian"/>
          <w:szCs w:val="18"/>
          <w:lang w:eastAsia="zh-CN"/>
        </w:rPr>
        <w:t xml:space="preserve">For the asymmetric DL sTRP/UL mTRP scenarios, support to include PL offset in the calculation of </w:t>
      </w:r>
      <w:r w:rsidRPr="007928DA">
        <w:rPr>
          <w:rFonts w:eastAsia="DengXian"/>
          <w:lang w:eastAsia="zh-CN"/>
        </w:rPr>
        <w:t>Type 1 PHR based on actual PUSCH transmission and Type 1 PHR based on reference PUSCH</w:t>
      </w:r>
      <w:r w:rsidR="00BD6652" w:rsidRPr="007928DA">
        <w:rPr>
          <w:rFonts w:eastAsia="DengXian"/>
          <w:lang w:eastAsia="zh-CN"/>
        </w:rPr>
        <w:t>.</w:t>
      </w:r>
    </w:p>
    <w:p w14:paraId="2F44B2D7" w14:textId="77777777" w:rsidR="002126C8" w:rsidRPr="007928DA" w:rsidRDefault="002126C8" w:rsidP="002126C8">
      <w:pPr>
        <w:overflowPunct/>
        <w:autoSpaceDE/>
        <w:autoSpaceDN/>
        <w:adjustRightInd/>
        <w:spacing w:after="0"/>
        <w:textAlignment w:val="auto"/>
        <w:rPr>
          <w:rFonts w:eastAsia="Batang"/>
          <w:b/>
          <w:bCs/>
          <w:szCs w:val="24"/>
          <w:highlight w:val="green"/>
          <w:lang w:eastAsia="x-none"/>
        </w:rPr>
      </w:pPr>
      <w:r w:rsidRPr="007928DA">
        <w:rPr>
          <w:rFonts w:eastAsia="Batang"/>
          <w:b/>
          <w:bCs/>
          <w:szCs w:val="24"/>
          <w:highlight w:val="green"/>
          <w:lang w:eastAsia="x-none"/>
        </w:rPr>
        <w:t>RAN1#118 Agreement:</w:t>
      </w:r>
    </w:p>
    <w:p w14:paraId="1598C53C" w14:textId="77777777" w:rsidR="002126C8" w:rsidRPr="007928DA" w:rsidRDefault="002126C8" w:rsidP="002126C8">
      <w:pPr>
        <w:overflowPunct/>
        <w:autoSpaceDE/>
        <w:autoSpaceDN/>
        <w:adjustRightInd/>
        <w:spacing w:after="0"/>
        <w:textAlignment w:val="auto"/>
        <w:rPr>
          <w:rFonts w:eastAsia="DengXian"/>
          <w:lang w:val="en-CA" w:eastAsia="en-US"/>
        </w:rPr>
      </w:pPr>
      <w:r w:rsidRPr="007928DA">
        <w:rPr>
          <w:rFonts w:eastAsia="DengXian"/>
          <w:lang w:val="en-CA" w:eastAsia="en-US"/>
        </w:rPr>
        <w:t>Study whether to support Type 3 PHR reporting in a serving cell/BWP where the UE is configured with two separate SRS CLPC adjustment states.</w:t>
      </w:r>
    </w:p>
    <w:p w14:paraId="20D34A71" w14:textId="77777777" w:rsidR="002126C8" w:rsidRPr="007928DA" w:rsidRDefault="002126C8" w:rsidP="002126C8">
      <w:pPr>
        <w:numPr>
          <w:ilvl w:val="0"/>
          <w:numId w:val="24"/>
        </w:numPr>
        <w:overflowPunct/>
        <w:autoSpaceDE/>
        <w:autoSpaceDN/>
        <w:adjustRightInd/>
        <w:spacing w:after="0"/>
        <w:contextualSpacing/>
        <w:textAlignment w:val="auto"/>
        <w:rPr>
          <w:rFonts w:eastAsia="DengXian"/>
          <w:lang w:val="en-CA" w:eastAsia="x-none"/>
        </w:rPr>
      </w:pPr>
      <w:r w:rsidRPr="007928DA">
        <w:rPr>
          <w:rFonts w:eastAsia="DengXian"/>
          <w:lang w:val="en-CA" w:eastAsia="x-none"/>
        </w:rPr>
        <w:t>Continue to study whether to support including PL offset in the calculation of Type 3 PHR.</w:t>
      </w:r>
    </w:p>
    <w:p w14:paraId="6AE717B6" w14:textId="77777777" w:rsidR="00AD083B" w:rsidRPr="007928DA" w:rsidRDefault="00AD083B" w:rsidP="000C1ADE">
      <w:pPr>
        <w:pStyle w:val="Comments"/>
        <w:rPr>
          <w:rFonts w:ascii="Times New Roman" w:hAnsi="Times New Roman"/>
          <w:i w:val="0"/>
          <w:iCs/>
          <w:sz w:val="22"/>
          <w:szCs w:val="22"/>
          <w:lang w:val="en-US"/>
        </w:rPr>
      </w:pPr>
    </w:p>
    <w:p w14:paraId="62F3D915" w14:textId="2D6EC1C4" w:rsidR="005E0239" w:rsidRPr="007928DA" w:rsidRDefault="005E0239" w:rsidP="005E0239">
      <w:pPr>
        <w:overflowPunct/>
        <w:autoSpaceDE/>
        <w:autoSpaceDN/>
        <w:adjustRightInd/>
        <w:spacing w:after="0"/>
        <w:textAlignment w:val="auto"/>
        <w:rPr>
          <w:rFonts w:eastAsia="Batang"/>
          <w:b/>
          <w:bCs/>
          <w:szCs w:val="24"/>
          <w:highlight w:val="green"/>
          <w:lang w:eastAsia="x-none"/>
        </w:rPr>
      </w:pPr>
      <w:r w:rsidRPr="007928DA">
        <w:rPr>
          <w:rFonts w:eastAsia="Batang"/>
          <w:b/>
          <w:bCs/>
          <w:szCs w:val="24"/>
          <w:highlight w:val="green"/>
          <w:lang w:eastAsia="x-none"/>
        </w:rPr>
        <w:t>RAN1#118-bis Agreement:</w:t>
      </w:r>
    </w:p>
    <w:p w14:paraId="748F9B6B" w14:textId="52AFA6F6" w:rsidR="00AD083B" w:rsidRPr="007928DA" w:rsidRDefault="00AD083B" w:rsidP="00AD083B">
      <w:pPr>
        <w:overflowPunct/>
        <w:autoSpaceDE/>
        <w:autoSpaceDN/>
        <w:adjustRightInd/>
        <w:spacing w:after="0"/>
        <w:jc w:val="both"/>
        <w:textAlignment w:val="auto"/>
        <w:rPr>
          <w:rFonts w:eastAsia="Batang"/>
          <w:szCs w:val="24"/>
          <w:lang w:val="en-CA" w:eastAsia="zh-CN"/>
        </w:rPr>
      </w:pPr>
      <w:r w:rsidRPr="007928DA">
        <w:rPr>
          <w:rFonts w:eastAsia="DengXian"/>
          <w:lang w:val="en-CA" w:eastAsia="en-US"/>
        </w:rPr>
        <w:t>The lower limit of the value range of PL offset is extended to -12 dB</w:t>
      </w:r>
      <w:r w:rsidR="00401107" w:rsidRPr="007928DA">
        <w:rPr>
          <w:rFonts w:eastAsia="DengXian"/>
          <w:lang w:val="en-CA" w:eastAsia="en-US"/>
        </w:rPr>
        <w:t>.</w:t>
      </w:r>
    </w:p>
    <w:p w14:paraId="444A4CAF" w14:textId="77777777" w:rsidR="00AD083B" w:rsidRPr="007928DA" w:rsidRDefault="00AD083B" w:rsidP="00AD083B">
      <w:pPr>
        <w:overflowPunct/>
        <w:autoSpaceDE/>
        <w:autoSpaceDN/>
        <w:adjustRightInd/>
        <w:spacing w:after="0"/>
        <w:textAlignment w:val="auto"/>
        <w:rPr>
          <w:rFonts w:eastAsia="Batang"/>
          <w:szCs w:val="24"/>
          <w:lang w:val="en-CA" w:eastAsia="ko-KR"/>
        </w:rPr>
      </w:pPr>
    </w:p>
    <w:p w14:paraId="350F9731" w14:textId="06206126" w:rsidR="00AD083B" w:rsidRPr="007928DA" w:rsidRDefault="00BC36F7" w:rsidP="00AD083B">
      <w:pPr>
        <w:overflowPunct/>
        <w:autoSpaceDE/>
        <w:autoSpaceDN/>
        <w:adjustRightInd/>
        <w:spacing w:after="0"/>
        <w:textAlignment w:val="auto"/>
        <w:rPr>
          <w:rFonts w:eastAsia="Batang"/>
          <w:b/>
          <w:bCs/>
          <w:szCs w:val="24"/>
          <w:highlight w:val="green"/>
          <w:lang w:eastAsia="x-none"/>
        </w:rPr>
      </w:pPr>
      <w:r w:rsidRPr="007928DA">
        <w:rPr>
          <w:rFonts w:eastAsia="Batang"/>
          <w:b/>
          <w:bCs/>
          <w:szCs w:val="24"/>
          <w:highlight w:val="green"/>
          <w:lang w:eastAsia="x-none"/>
        </w:rPr>
        <w:lastRenderedPageBreak/>
        <w:t>RAN1#118-bis Agreement:</w:t>
      </w:r>
    </w:p>
    <w:p w14:paraId="32280B24" w14:textId="77777777" w:rsidR="00AD083B" w:rsidRPr="007928DA" w:rsidRDefault="00AD083B" w:rsidP="00AD083B">
      <w:pPr>
        <w:overflowPunct/>
        <w:autoSpaceDE/>
        <w:autoSpaceDN/>
        <w:adjustRightInd/>
        <w:spacing w:after="0"/>
        <w:textAlignment w:val="auto"/>
        <w:rPr>
          <w:rFonts w:eastAsia="DengXian"/>
          <w:lang w:eastAsia="en-US"/>
        </w:rPr>
      </w:pPr>
      <w:r w:rsidRPr="007928DA">
        <w:rPr>
          <w:rFonts w:eastAsia="Batang"/>
          <w:lang w:eastAsia="zh-CN"/>
        </w:rPr>
        <w:t xml:space="preserve">Support 2TA for the </w:t>
      </w:r>
      <w:r w:rsidRPr="007928DA">
        <w:rPr>
          <w:rFonts w:eastAsia="DengXian"/>
          <w:lang w:eastAsia="en-US"/>
        </w:rPr>
        <w:t>asymmetric DL sTRP/UL mTRP deployment scenarios:</w:t>
      </w:r>
    </w:p>
    <w:p w14:paraId="454043D6" w14:textId="77777777" w:rsidR="00AD083B" w:rsidRPr="007928DA" w:rsidRDefault="00AD083B" w:rsidP="00AD083B">
      <w:pPr>
        <w:numPr>
          <w:ilvl w:val="0"/>
          <w:numId w:val="30"/>
        </w:numPr>
        <w:overflowPunct/>
        <w:autoSpaceDE/>
        <w:autoSpaceDN/>
        <w:adjustRightInd/>
        <w:spacing w:after="0"/>
        <w:jc w:val="both"/>
        <w:textAlignment w:val="auto"/>
        <w:rPr>
          <w:rFonts w:eastAsia="DengXian"/>
          <w:lang w:eastAsia="zh-CN"/>
        </w:rPr>
      </w:pPr>
      <w:r w:rsidRPr="007928DA">
        <w:rPr>
          <w:rFonts w:eastAsia="DengXian"/>
          <w:lang w:eastAsia="en-US"/>
        </w:rPr>
        <w:t xml:space="preserve">Remove the restriction that </w:t>
      </w:r>
      <w:r w:rsidRPr="007928DA">
        <w:rPr>
          <w:rFonts w:eastAsia="DengXian"/>
          <w:i/>
          <w:iCs/>
          <w:lang w:eastAsia="en-US"/>
        </w:rPr>
        <w:t>coresetPoolIndex</w:t>
      </w:r>
      <w:r w:rsidRPr="007928DA">
        <w:rPr>
          <w:rFonts w:eastAsia="DengXian"/>
          <w:lang w:eastAsia="en-US"/>
        </w:rPr>
        <w:t xml:space="preserve"> needs to be configured</w:t>
      </w:r>
      <w:r w:rsidRPr="007928DA">
        <w:rPr>
          <w:rFonts w:eastAsia="DengXian"/>
          <w:lang w:eastAsia="zh-CN"/>
        </w:rPr>
        <w:t xml:space="preserve"> </w:t>
      </w:r>
      <w:r w:rsidRPr="007928DA">
        <w:rPr>
          <w:rFonts w:eastAsia="DengXian"/>
          <w:lang w:val="en-US" w:eastAsia="zh-CN"/>
        </w:rPr>
        <w:t>for the 2TA feature</w:t>
      </w:r>
      <w:r w:rsidRPr="007928DA">
        <w:rPr>
          <w:rFonts w:eastAsia="DengXian"/>
          <w:lang w:eastAsia="en-US"/>
        </w:rPr>
        <w:t>.</w:t>
      </w:r>
    </w:p>
    <w:p w14:paraId="4D7747D3" w14:textId="77777777" w:rsidR="00AD083B" w:rsidRPr="007928DA" w:rsidRDefault="00AD083B" w:rsidP="00AD083B">
      <w:pPr>
        <w:numPr>
          <w:ilvl w:val="0"/>
          <w:numId w:val="30"/>
        </w:numPr>
        <w:overflowPunct/>
        <w:autoSpaceDE/>
        <w:autoSpaceDN/>
        <w:adjustRightInd/>
        <w:spacing w:after="0"/>
        <w:jc w:val="both"/>
        <w:textAlignment w:val="auto"/>
        <w:rPr>
          <w:rFonts w:eastAsia="DengXian"/>
          <w:lang w:val="en-CA" w:eastAsia="en-US"/>
        </w:rPr>
      </w:pPr>
      <w:r w:rsidRPr="007928DA">
        <w:rPr>
          <w:rFonts w:eastAsia="DengXian"/>
          <w:lang w:val="en-CA" w:eastAsia="en-US"/>
        </w:rPr>
        <w:t>One downlink reference timing is supported and applied to both TAGs.</w:t>
      </w:r>
    </w:p>
    <w:p w14:paraId="740B56BF" w14:textId="77777777" w:rsidR="00AD083B" w:rsidRPr="007928DA" w:rsidRDefault="00AD083B" w:rsidP="00AD083B">
      <w:pPr>
        <w:numPr>
          <w:ilvl w:val="1"/>
          <w:numId w:val="30"/>
        </w:numPr>
        <w:overflowPunct/>
        <w:autoSpaceDE/>
        <w:autoSpaceDN/>
        <w:adjustRightInd/>
        <w:spacing w:after="0"/>
        <w:jc w:val="both"/>
        <w:textAlignment w:val="auto"/>
        <w:rPr>
          <w:rFonts w:eastAsia="DengXian"/>
          <w:lang w:val="en-CA" w:eastAsia="en-US"/>
        </w:rPr>
      </w:pPr>
      <w:r w:rsidRPr="007928DA">
        <w:rPr>
          <w:rFonts w:eastAsia="Malgun Gothic"/>
          <w:lang w:eastAsia="en-US"/>
        </w:rPr>
        <w:t>(FFS) Note: UE autonomous TA adjustment is only applicable to the first TAG</w:t>
      </w:r>
    </w:p>
    <w:p w14:paraId="720BC935" w14:textId="77777777" w:rsidR="00AD083B" w:rsidRPr="007928DA" w:rsidRDefault="00AD083B" w:rsidP="00AD083B">
      <w:pPr>
        <w:numPr>
          <w:ilvl w:val="0"/>
          <w:numId w:val="30"/>
        </w:numPr>
        <w:overflowPunct/>
        <w:autoSpaceDE/>
        <w:autoSpaceDN/>
        <w:adjustRightInd/>
        <w:spacing w:after="0"/>
        <w:jc w:val="both"/>
        <w:textAlignment w:val="auto"/>
        <w:rPr>
          <w:rFonts w:eastAsia="DengXian"/>
          <w:lang w:val="en-CA" w:eastAsia="en-US"/>
        </w:rPr>
      </w:pPr>
      <w:r w:rsidRPr="007928DA">
        <w:rPr>
          <w:rFonts w:eastAsia="DengXian"/>
          <w:lang w:val="en-CA" w:eastAsia="en-US"/>
        </w:rPr>
        <w:t xml:space="preserve">One single </w:t>
      </w:r>
      <w:r w:rsidRPr="007928DA">
        <w:rPr>
          <w:rFonts w:eastAsia="DengXian"/>
          <w:i/>
          <w:iCs/>
          <w:lang w:val="en-CA" w:eastAsia="en-US"/>
        </w:rPr>
        <w:t>n-TimingAdvanceoffset</w:t>
      </w:r>
      <w:r w:rsidRPr="007928DA">
        <w:rPr>
          <w:rFonts w:eastAsia="DengXian"/>
          <w:lang w:val="en-CA" w:eastAsia="en-US"/>
        </w:rPr>
        <w:t xml:space="preserve"> is configured and applied to both TAGs.</w:t>
      </w:r>
    </w:p>
    <w:p w14:paraId="4932DEC7" w14:textId="77777777" w:rsidR="00AD083B" w:rsidRPr="007928DA" w:rsidRDefault="00AD083B" w:rsidP="00AD083B">
      <w:pPr>
        <w:numPr>
          <w:ilvl w:val="0"/>
          <w:numId w:val="30"/>
        </w:numPr>
        <w:overflowPunct/>
        <w:autoSpaceDE/>
        <w:autoSpaceDN/>
        <w:adjustRightInd/>
        <w:spacing w:after="0"/>
        <w:jc w:val="both"/>
        <w:textAlignment w:val="auto"/>
        <w:rPr>
          <w:rFonts w:eastAsia="DengXian"/>
          <w:lang w:eastAsia="en-US"/>
        </w:rPr>
      </w:pPr>
      <w:r w:rsidRPr="007928DA">
        <w:rPr>
          <w:rFonts w:eastAsia="DengXian"/>
          <w:lang w:val="en-CA" w:eastAsia="zh-CN"/>
        </w:rPr>
        <w:t>Any of the TCI states can be associated with any one of the two TAGs.</w:t>
      </w:r>
    </w:p>
    <w:p w14:paraId="3F99611E" w14:textId="77777777" w:rsidR="00AD083B" w:rsidRPr="007928DA" w:rsidRDefault="00AD083B" w:rsidP="00AD083B">
      <w:pPr>
        <w:numPr>
          <w:ilvl w:val="0"/>
          <w:numId w:val="30"/>
        </w:numPr>
        <w:overflowPunct/>
        <w:autoSpaceDE/>
        <w:autoSpaceDN/>
        <w:adjustRightInd/>
        <w:spacing w:after="0"/>
        <w:jc w:val="both"/>
        <w:textAlignment w:val="auto"/>
        <w:rPr>
          <w:rFonts w:eastAsia="DengXian"/>
          <w:lang w:eastAsia="en-US"/>
        </w:rPr>
      </w:pPr>
      <w:r w:rsidRPr="007928DA">
        <w:rPr>
          <w:rFonts w:eastAsia="DengXian"/>
          <w:lang w:eastAsia="en-US"/>
        </w:rPr>
        <w:t xml:space="preserve">The RAR carrying TA adjustment for those 2 TAGs is reused for Rel-19 2TA </w:t>
      </w:r>
    </w:p>
    <w:p w14:paraId="7A2F9A28" w14:textId="77777777" w:rsidR="00AD083B" w:rsidRPr="007928DA" w:rsidRDefault="00AD083B" w:rsidP="00AD083B">
      <w:pPr>
        <w:numPr>
          <w:ilvl w:val="0"/>
          <w:numId w:val="30"/>
        </w:numPr>
        <w:overflowPunct/>
        <w:autoSpaceDE/>
        <w:autoSpaceDN/>
        <w:adjustRightInd/>
        <w:spacing w:after="0"/>
        <w:jc w:val="both"/>
        <w:textAlignment w:val="auto"/>
        <w:rPr>
          <w:rFonts w:eastAsia="DengXian"/>
          <w:lang w:eastAsia="en-US"/>
        </w:rPr>
      </w:pPr>
      <w:r w:rsidRPr="007928DA">
        <w:rPr>
          <w:rFonts w:eastAsia="DengXian"/>
          <w:lang w:eastAsia="en-US"/>
        </w:rPr>
        <w:t>The MAC CE based TA adjustment for 2 TAGs is reused for Rel-19 2TA.</w:t>
      </w:r>
    </w:p>
    <w:p w14:paraId="0F39DDB5" w14:textId="77777777" w:rsidR="00AD083B" w:rsidRPr="007928DA" w:rsidRDefault="00AD083B" w:rsidP="00AD083B">
      <w:pPr>
        <w:numPr>
          <w:ilvl w:val="0"/>
          <w:numId w:val="30"/>
        </w:numPr>
        <w:overflowPunct/>
        <w:autoSpaceDE/>
        <w:autoSpaceDN/>
        <w:adjustRightInd/>
        <w:spacing w:after="0"/>
        <w:jc w:val="both"/>
        <w:textAlignment w:val="auto"/>
        <w:rPr>
          <w:rFonts w:eastAsia="DengXian"/>
          <w:lang w:eastAsia="en-US"/>
        </w:rPr>
      </w:pPr>
      <w:r w:rsidRPr="007928DA">
        <w:rPr>
          <w:rFonts w:eastAsia="DengXian"/>
          <w:lang w:eastAsia="en-US"/>
        </w:rPr>
        <w:t xml:space="preserve">Introduce the </w:t>
      </w:r>
      <w:r w:rsidRPr="007928DA">
        <w:rPr>
          <w:rFonts w:eastAsia="DengXian"/>
          <w:lang w:val="en-US" w:eastAsia="en-US"/>
        </w:rPr>
        <w:t xml:space="preserve">optional </w:t>
      </w:r>
      <w:r w:rsidRPr="007928DA">
        <w:rPr>
          <w:rFonts w:eastAsia="DengXian"/>
          <w:lang w:eastAsia="en-US"/>
        </w:rPr>
        <w:t>UE capability of “Overlapping UL transmission reduction” for Rel-19 2TA</w:t>
      </w:r>
    </w:p>
    <w:p w14:paraId="39FB0EE5" w14:textId="77777777" w:rsidR="00AD083B" w:rsidRPr="007928DA" w:rsidRDefault="00AD083B" w:rsidP="00AD083B">
      <w:pPr>
        <w:numPr>
          <w:ilvl w:val="1"/>
          <w:numId w:val="30"/>
        </w:numPr>
        <w:overflowPunct/>
        <w:autoSpaceDE/>
        <w:autoSpaceDN/>
        <w:adjustRightInd/>
        <w:spacing w:after="0"/>
        <w:jc w:val="both"/>
        <w:textAlignment w:val="auto"/>
        <w:rPr>
          <w:rFonts w:eastAsia="Malgun Gothic"/>
          <w:lang w:eastAsia="zh-CN"/>
        </w:rPr>
      </w:pPr>
      <w:r w:rsidRPr="007928DA">
        <w:rPr>
          <w:rFonts w:eastAsia="DengXian"/>
          <w:lang w:eastAsia="en-US"/>
        </w:rPr>
        <w:t>If UE does not report this UE capability, UE does not expect two UL transmissions associated with different TAGs are overlapped.</w:t>
      </w:r>
    </w:p>
    <w:p w14:paraId="6F772C1F" w14:textId="77777777" w:rsidR="00AD083B" w:rsidRPr="007928DA" w:rsidRDefault="00AD083B" w:rsidP="00AD083B">
      <w:pPr>
        <w:numPr>
          <w:ilvl w:val="0"/>
          <w:numId w:val="30"/>
        </w:numPr>
        <w:overflowPunct/>
        <w:autoSpaceDE/>
        <w:autoSpaceDN/>
        <w:adjustRightInd/>
        <w:spacing w:after="0"/>
        <w:jc w:val="both"/>
        <w:textAlignment w:val="auto"/>
        <w:rPr>
          <w:rFonts w:eastAsia="Malgun Gothic"/>
          <w:lang w:eastAsia="zh-CN"/>
        </w:rPr>
      </w:pPr>
      <w:r w:rsidRPr="007928DA">
        <w:rPr>
          <w:rFonts w:eastAsia="Malgun Gothic"/>
          <w:lang w:eastAsia="zh-CN"/>
        </w:rPr>
        <w:t xml:space="preserve">FFS: UE does not expect that in intra-slot TDM PUSCH type-B repetition transmission, </w:t>
      </w:r>
      <w:r w:rsidRPr="007928DA">
        <w:rPr>
          <w:rFonts w:eastAsia="DengXian"/>
          <w:lang w:eastAsia="en-US"/>
        </w:rPr>
        <w:t>two consecutive repetitions associated with different TAGs are overlapped.</w:t>
      </w:r>
    </w:p>
    <w:p w14:paraId="49E4A5A9" w14:textId="77777777" w:rsidR="00AD083B" w:rsidRPr="007928DA" w:rsidRDefault="00AD083B" w:rsidP="00AD083B">
      <w:pPr>
        <w:overflowPunct/>
        <w:autoSpaceDE/>
        <w:autoSpaceDN/>
        <w:adjustRightInd/>
        <w:spacing w:after="0"/>
        <w:ind w:left="720"/>
        <w:textAlignment w:val="auto"/>
        <w:rPr>
          <w:rFonts w:eastAsia="Batang"/>
          <w:szCs w:val="24"/>
          <w:lang w:eastAsia="zh-CN"/>
        </w:rPr>
      </w:pPr>
    </w:p>
    <w:p w14:paraId="63B41CBC" w14:textId="627941F8" w:rsidR="00AD083B" w:rsidRPr="007928DA" w:rsidRDefault="00BC36F7" w:rsidP="00BC36F7">
      <w:pPr>
        <w:overflowPunct/>
        <w:autoSpaceDE/>
        <w:autoSpaceDN/>
        <w:adjustRightInd/>
        <w:spacing w:after="0"/>
        <w:textAlignment w:val="auto"/>
        <w:rPr>
          <w:rFonts w:eastAsia="Batang"/>
          <w:b/>
          <w:bCs/>
          <w:szCs w:val="24"/>
          <w:highlight w:val="green"/>
          <w:lang w:eastAsia="x-none"/>
        </w:rPr>
      </w:pPr>
      <w:r w:rsidRPr="007928DA">
        <w:rPr>
          <w:rFonts w:eastAsia="Batang"/>
          <w:b/>
          <w:bCs/>
          <w:szCs w:val="24"/>
          <w:highlight w:val="green"/>
          <w:lang w:eastAsia="x-none"/>
        </w:rPr>
        <w:t>RAN1#118-bis Agreement:</w:t>
      </w:r>
    </w:p>
    <w:p w14:paraId="0FBF380F" w14:textId="77777777" w:rsidR="00AD083B" w:rsidRPr="007928DA" w:rsidRDefault="00AD083B" w:rsidP="00AD083B">
      <w:pPr>
        <w:overflowPunct/>
        <w:autoSpaceDE/>
        <w:autoSpaceDN/>
        <w:adjustRightInd/>
        <w:spacing w:after="0"/>
        <w:textAlignment w:val="auto"/>
        <w:rPr>
          <w:rFonts w:eastAsia="DengXian"/>
          <w:lang w:eastAsia="en-US"/>
        </w:rPr>
      </w:pPr>
      <w:r w:rsidRPr="007928DA">
        <w:rPr>
          <w:rFonts w:eastAsia="DengXian"/>
          <w:lang w:eastAsia="en-US"/>
        </w:rPr>
        <w:t>For indicating PL offset for PDCCH-order PRACH, introduce a new 1-bit DCI field in DCI format 1_0:</w:t>
      </w:r>
    </w:p>
    <w:p w14:paraId="35D6502C" w14:textId="77777777" w:rsidR="00AD083B" w:rsidRPr="007928DA" w:rsidRDefault="00AD083B" w:rsidP="00AD083B">
      <w:pPr>
        <w:numPr>
          <w:ilvl w:val="0"/>
          <w:numId w:val="31"/>
        </w:numPr>
        <w:overflowPunct/>
        <w:autoSpaceDE/>
        <w:autoSpaceDN/>
        <w:adjustRightInd/>
        <w:spacing w:after="0"/>
        <w:jc w:val="both"/>
        <w:textAlignment w:val="auto"/>
        <w:rPr>
          <w:rFonts w:eastAsia="DengXian"/>
          <w:lang w:eastAsia="en-US"/>
        </w:rPr>
      </w:pPr>
      <w:r w:rsidRPr="007928DA">
        <w:rPr>
          <w:rFonts w:eastAsia="DengXian"/>
          <w:lang w:eastAsia="en-US"/>
        </w:rPr>
        <w:t>This DCI field exists when the corresponding RRC parameter (which is a new RRC used to configure the presence of this 1-bit DCI field) is enabled and at least one TCI state is configured with PL offset.</w:t>
      </w:r>
    </w:p>
    <w:p w14:paraId="79CE6EB7" w14:textId="77777777" w:rsidR="00AD083B" w:rsidRPr="007928DA" w:rsidRDefault="00AD083B" w:rsidP="00AD083B">
      <w:pPr>
        <w:numPr>
          <w:ilvl w:val="0"/>
          <w:numId w:val="31"/>
        </w:numPr>
        <w:overflowPunct/>
        <w:autoSpaceDE/>
        <w:autoSpaceDN/>
        <w:adjustRightInd/>
        <w:spacing w:after="0"/>
        <w:jc w:val="both"/>
        <w:textAlignment w:val="auto"/>
        <w:rPr>
          <w:rFonts w:eastAsia="DengXian"/>
          <w:lang w:eastAsia="en-US"/>
        </w:rPr>
      </w:pPr>
      <w:r w:rsidRPr="007928DA">
        <w:rPr>
          <w:rFonts w:eastAsia="DengXian"/>
          <w:lang w:eastAsia="en-US"/>
        </w:rPr>
        <w:t xml:space="preserve">When one joint/UL TCI state is indicated in Rel-17 unified TCI, </w:t>
      </w:r>
    </w:p>
    <w:p w14:paraId="7F7A4E4C" w14:textId="77777777" w:rsidR="00AD083B" w:rsidRPr="007928DA" w:rsidRDefault="00AD083B" w:rsidP="00AD083B">
      <w:pPr>
        <w:numPr>
          <w:ilvl w:val="1"/>
          <w:numId w:val="31"/>
        </w:numPr>
        <w:overflowPunct/>
        <w:autoSpaceDE/>
        <w:autoSpaceDN/>
        <w:adjustRightInd/>
        <w:spacing w:after="0"/>
        <w:jc w:val="both"/>
        <w:textAlignment w:val="auto"/>
        <w:rPr>
          <w:rFonts w:eastAsia="DengXian"/>
          <w:lang w:eastAsia="en-US"/>
        </w:rPr>
      </w:pPr>
      <w:r w:rsidRPr="007928DA">
        <w:rPr>
          <w:rFonts w:eastAsia="DengXian"/>
          <w:lang w:eastAsia="en-US"/>
        </w:rPr>
        <w:t xml:space="preserve">the bit field index 0 of this field indicates that PL offset is not included in the PRACH transmission power calculation </w:t>
      </w:r>
    </w:p>
    <w:p w14:paraId="121AC880" w14:textId="77777777" w:rsidR="00AD083B" w:rsidRPr="007928DA" w:rsidRDefault="00AD083B" w:rsidP="00AD083B">
      <w:pPr>
        <w:numPr>
          <w:ilvl w:val="1"/>
          <w:numId w:val="31"/>
        </w:numPr>
        <w:overflowPunct/>
        <w:autoSpaceDE/>
        <w:autoSpaceDN/>
        <w:adjustRightInd/>
        <w:spacing w:after="0"/>
        <w:jc w:val="both"/>
        <w:textAlignment w:val="auto"/>
        <w:rPr>
          <w:rFonts w:eastAsia="DengXian"/>
          <w:lang w:eastAsia="en-US"/>
        </w:rPr>
      </w:pPr>
      <w:r w:rsidRPr="007928DA">
        <w:rPr>
          <w:rFonts w:eastAsia="DengXian"/>
          <w:lang w:eastAsia="en-US"/>
        </w:rPr>
        <w:t>the bit field index 1 of this field indicates that the PL offset associated with the indicated TCI state is included in the PRACH transmission power.</w:t>
      </w:r>
    </w:p>
    <w:p w14:paraId="288A98F7" w14:textId="77777777" w:rsidR="00AD083B" w:rsidRPr="007928DA" w:rsidRDefault="00AD083B" w:rsidP="00AD083B">
      <w:pPr>
        <w:numPr>
          <w:ilvl w:val="0"/>
          <w:numId w:val="31"/>
        </w:numPr>
        <w:overflowPunct/>
        <w:autoSpaceDE/>
        <w:autoSpaceDN/>
        <w:adjustRightInd/>
        <w:spacing w:after="0"/>
        <w:jc w:val="both"/>
        <w:textAlignment w:val="auto"/>
        <w:rPr>
          <w:rFonts w:eastAsia="Batang"/>
          <w:szCs w:val="24"/>
          <w:lang w:eastAsia="zh-CN"/>
        </w:rPr>
      </w:pPr>
      <w:r w:rsidRPr="007928DA">
        <w:rPr>
          <w:rFonts w:eastAsia="DengXian"/>
          <w:lang w:eastAsia="x-none"/>
        </w:rPr>
        <w:t>FFS: Whether the bit field can be used to indicate other information</w:t>
      </w:r>
    </w:p>
    <w:p w14:paraId="681AF3A0" w14:textId="77777777" w:rsidR="00AD083B" w:rsidRPr="007928DA" w:rsidRDefault="00AD083B" w:rsidP="00AD083B">
      <w:pPr>
        <w:numPr>
          <w:ilvl w:val="0"/>
          <w:numId w:val="31"/>
        </w:numPr>
        <w:overflowPunct/>
        <w:autoSpaceDE/>
        <w:autoSpaceDN/>
        <w:adjustRightInd/>
        <w:spacing w:after="0"/>
        <w:jc w:val="both"/>
        <w:textAlignment w:val="auto"/>
        <w:rPr>
          <w:rFonts w:eastAsia="Batang"/>
          <w:szCs w:val="24"/>
          <w:lang w:eastAsia="zh-CN"/>
        </w:rPr>
      </w:pPr>
      <w:r w:rsidRPr="007928DA">
        <w:rPr>
          <w:rFonts w:eastAsia="DengXian"/>
          <w:lang w:eastAsia="x-none"/>
        </w:rPr>
        <w:t>FFS: When two joint/UL TCI states are indicated in Rel-18 unified TCI</w:t>
      </w:r>
    </w:p>
    <w:p w14:paraId="6D012E4B" w14:textId="77777777" w:rsidR="00AD083B" w:rsidRPr="007928DA" w:rsidRDefault="00AD083B" w:rsidP="00AD083B">
      <w:pPr>
        <w:overflowPunct/>
        <w:autoSpaceDE/>
        <w:autoSpaceDN/>
        <w:adjustRightInd/>
        <w:spacing w:after="0"/>
        <w:textAlignment w:val="auto"/>
        <w:rPr>
          <w:rFonts w:eastAsia="Batang"/>
          <w:szCs w:val="24"/>
          <w:lang w:eastAsia="ko-KR"/>
        </w:rPr>
      </w:pPr>
    </w:p>
    <w:p w14:paraId="6159E609" w14:textId="77777777" w:rsidR="00AD083B" w:rsidRPr="007928DA" w:rsidRDefault="00AD083B" w:rsidP="00AD083B">
      <w:pPr>
        <w:overflowPunct/>
        <w:autoSpaceDE/>
        <w:autoSpaceDN/>
        <w:adjustRightInd/>
        <w:spacing w:after="0"/>
        <w:textAlignment w:val="auto"/>
        <w:rPr>
          <w:rFonts w:eastAsia="Batang"/>
          <w:szCs w:val="24"/>
          <w:lang w:eastAsia="ko-KR"/>
        </w:rPr>
      </w:pPr>
      <w:r w:rsidRPr="007928DA">
        <w:rPr>
          <w:rFonts w:eastAsia="Batang"/>
          <w:b/>
          <w:bCs/>
          <w:szCs w:val="24"/>
          <w:lang w:eastAsia="ko-KR"/>
        </w:rPr>
        <w:t>R1-2408997</w:t>
      </w:r>
      <w:r w:rsidRPr="007928DA">
        <w:rPr>
          <w:rFonts w:eastAsia="Batang"/>
          <w:szCs w:val="24"/>
          <w:lang w:eastAsia="ko-KR"/>
        </w:rPr>
        <w:tab/>
        <w:t>Summary #3 on Rel-19 asymmetric DL sTRP/UL mTRP</w:t>
      </w:r>
      <w:r w:rsidRPr="007928DA">
        <w:rPr>
          <w:rFonts w:eastAsia="Batang"/>
          <w:szCs w:val="24"/>
          <w:lang w:eastAsia="ko-KR"/>
        </w:rPr>
        <w:tab/>
        <w:t>Moderator (OPPO)</w:t>
      </w:r>
    </w:p>
    <w:p w14:paraId="50DACB99" w14:textId="77777777" w:rsidR="00AD083B" w:rsidRPr="007928DA" w:rsidRDefault="00AD083B" w:rsidP="00AD083B">
      <w:pPr>
        <w:overflowPunct/>
        <w:autoSpaceDE/>
        <w:autoSpaceDN/>
        <w:adjustRightInd/>
        <w:spacing w:after="0"/>
        <w:textAlignment w:val="auto"/>
        <w:rPr>
          <w:rFonts w:eastAsia="Batang"/>
          <w:szCs w:val="24"/>
          <w:lang w:eastAsia="ko-KR"/>
        </w:rPr>
      </w:pPr>
    </w:p>
    <w:p w14:paraId="74C18EBC" w14:textId="1D8A2735" w:rsidR="00AD083B" w:rsidRPr="007928DA" w:rsidRDefault="00BC36F7" w:rsidP="00BC36F7">
      <w:pPr>
        <w:overflowPunct/>
        <w:autoSpaceDE/>
        <w:autoSpaceDN/>
        <w:adjustRightInd/>
        <w:spacing w:after="0"/>
        <w:textAlignment w:val="auto"/>
        <w:rPr>
          <w:rFonts w:eastAsia="Batang"/>
          <w:b/>
          <w:bCs/>
          <w:szCs w:val="24"/>
          <w:highlight w:val="green"/>
          <w:lang w:eastAsia="x-none"/>
        </w:rPr>
      </w:pPr>
      <w:r w:rsidRPr="007928DA">
        <w:rPr>
          <w:rFonts w:eastAsia="Batang"/>
          <w:b/>
          <w:bCs/>
          <w:szCs w:val="24"/>
          <w:highlight w:val="green"/>
          <w:lang w:eastAsia="x-none"/>
        </w:rPr>
        <w:t>RAN1#118-bis Agreement:</w:t>
      </w:r>
    </w:p>
    <w:p w14:paraId="408DC08D" w14:textId="77777777" w:rsidR="00AD083B" w:rsidRPr="007928DA" w:rsidRDefault="00AD083B" w:rsidP="00AD083B">
      <w:pPr>
        <w:overflowPunct/>
        <w:autoSpaceDE/>
        <w:autoSpaceDN/>
        <w:adjustRightInd/>
        <w:spacing w:after="0"/>
        <w:textAlignment w:val="auto"/>
        <w:rPr>
          <w:rFonts w:eastAsia="DengXian"/>
          <w:lang w:eastAsia="en-US"/>
        </w:rPr>
      </w:pPr>
      <w:r w:rsidRPr="007928DA">
        <w:rPr>
          <w:rFonts w:eastAsia="DengXian"/>
          <w:lang w:eastAsia="en-US"/>
        </w:rPr>
        <w:t>For indicating PL offset for PDCCH-order PRACH, when two joint/UL TCI states are indicated in Rel-18 unified TCI, down-select one from the following Alts for the 1-bit DCI field in DCI 1_0 which indicates the application of PL offset on PRACH transmission:</w:t>
      </w:r>
    </w:p>
    <w:p w14:paraId="1920BD9D" w14:textId="77777777" w:rsidR="00AD083B" w:rsidRPr="007928DA" w:rsidRDefault="00AD083B" w:rsidP="00AD083B">
      <w:pPr>
        <w:numPr>
          <w:ilvl w:val="0"/>
          <w:numId w:val="31"/>
        </w:numPr>
        <w:overflowPunct/>
        <w:autoSpaceDE/>
        <w:autoSpaceDN/>
        <w:adjustRightInd/>
        <w:spacing w:after="0"/>
        <w:jc w:val="both"/>
        <w:textAlignment w:val="auto"/>
        <w:rPr>
          <w:rFonts w:eastAsia="DengXian"/>
          <w:lang w:eastAsia="x-none"/>
        </w:rPr>
      </w:pPr>
      <w:r w:rsidRPr="007928DA">
        <w:rPr>
          <w:rFonts w:eastAsia="DengXian"/>
          <w:lang w:eastAsia="x-none"/>
        </w:rPr>
        <w:t>Alt2:</w:t>
      </w:r>
    </w:p>
    <w:p w14:paraId="1816E217" w14:textId="77777777" w:rsidR="00AD083B" w:rsidRPr="007928DA" w:rsidRDefault="00AD083B" w:rsidP="00AD083B">
      <w:pPr>
        <w:numPr>
          <w:ilvl w:val="1"/>
          <w:numId w:val="31"/>
        </w:numPr>
        <w:overflowPunct/>
        <w:autoSpaceDE/>
        <w:autoSpaceDN/>
        <w:adjustRightInd/>
        <w:spacing w:after="0"/>
        <w:jc w:val="both"/>
        <w:textAlignment w:val="auto"/>
        <w:rPr>
          <w:rFonts w:eastAsia="DengXian"/>
          <w:lang w:eastAsia="en-US"/>
        </w:rPr>
      </w:pPr>
      <w:r w:rsidRPr="007928DA">
        <w:rPr>
          <w:rFonts w:eastAsia="DengXian"/>
          <w:lang w:eastAsia="en-US"/>
        </w:rPr>
        <w:t xml:space="preserve">the bit field index 0 of this field indicates that the PL offset associated in the first indicated joint/UL TCI state is included in the PRACH transmission power calculation </w:t>
      </w:r>
    </w:p>
    <w:p w14:paraId="40EC4CB8" w14:textId="77777777" w:rsidR="00AD083B" w:rsidRPr="007928DA" w:rsidRDefault="00AD083B" w:rsidP="00AD083B">
      <w:pPr>
        <w:numPr>
          <w:ilvl w:val="1"/>
          <w:numId w:val="31"/>
        </w:numPr>
        <w:overflowPunct/>
        <w:autoSpaceDE/>
        <w:autoSpaceDN/>
        <w:adjustRightInd/>
        <w:spacing w:after="0"/>
        <w:jc w:val="both"/>
        <w:textAlignment w:val="auto"/>
        <w:rPr>
          <w:rFonts w:eastAsia="DengXian"/>
          <w:lang w:eastAsia="en-US"/>
        </w:rPr>
      </w:pPr>
      <w:r w:rsidRPr="007928DA">
        <w:rPr>
          <w:rFonts w:eastAsia="DengXian"/>
          <w:lang w:eastAsia="en-US"/>
        </w:rPr>
        <w:t>the bit field index 1 of this field indicates that the PL offset associated in the second indicated joint/UL TCI state is included in the PRACH transmission power calculation.</w:t>
      </w:r>
    </w:p>
    <w:p w14:paraId="485BC345" w14:textId="77777777" w:rsidR="00D839F9" w:rsidRPr="007928DA" w:rsidRDefault="00AD083B" w:rsidP="002F521D">
      <w:pPr>
        <w:numPr>
          <w:ilvl w:val="1"/>
          <w:numId w:val="31"/>
        </w:numPr>
        <w:overflowPunct/>
        <w:autoSpaceDE/>
        <w:autoSpaceDN/>
        <w:adjustRightInd/>
        <w:spacing w:after="0"/>
        <w:jc w:val="both"/>
        <w:textAlignment w:val="auto"/>
        <w:rPr>
          <w:rFonts w:eastAsia="DengXian"/>
          <w:lang w:eastAsia="en-US"/>
        </w:rPr>
      </w:pPr>
      <w:r w:rsidRPr="007928DA">
        <w:rPr>
          <w:rFonts w:eastAsia="DengXian"/>
          <w:lang w:eastAsia="en-US"/>
        </w:rPr>
        <w:t>FFS: Whether a restriction that only one of the indicated joint/UL TCI states can be configured with PL offset is needed.</w:t>
      </w:r>
    </w:p>
    <w:p w14:paraId="1AAD114F" w14:textId="2F14B475" w:rsidR="00AD083B" w:rsidRPr="007928DA" w:rsidRDefault="00AD083B" w:rsidP="002F521D">
      <w:pPr>
        <w:numPr>
          <w:ilvl w:val="1"/>
          <w:numId w:val="31"/>
        </w:numPr>
        <w:overflowPunct/>
        <w:autoSpaceDE/>
        <w:autoSpaceDN/>
        <w:adjustRightInd/>
        <w:spacing w:after="0"/>
        <w:jc w:val="both"/>
        <w:textAlignment w:val="auto"/>
        <w:rPr>
          <w:rFonts w:eastAsia="DengXian"/>
          <w:lang w:eastAsia="en-US"/>
        </w:rPr>
      </w:pPr>
      <w:r w:rsidRPr="007928DA">
        <w:rPr>
          <w:rFonts w:eastAsia="DengXian"/>
          <w:lang w:eastAsia="en-US"/>
        </w:rPr>
        <w:t>FFS: If other information can be indicated by this same 1-bit DCI field for the PDCCH-order PRACH transmission</w:t>
      </w:r>
    </w:p>
    <w:p w14:paraId="7C7DC5A2" w14:textId="77777777" w:rsidR="00AD083B" w:rsidRPr="007928DA" w:rsidRDefault="00AD083B" w:rsidP="00AD083B">
      <w:pPr>
        <w:overflowPunct/>
        <w:autoSpaceDE/>
        <w:autoSpaceDN/>
        <w:adjustRightInd/>
        <w:spacing w:after="0"/>
        <w:textAlignment w:val="auto"/>
        <w:rPr>
          <w:rFonts w:eastAsia="Batang"/>
          <w:szCs w:val="24"/>
          <w:lang w:eastAsia="ko-KR"/>
        </w:rPr>
      </w:pPr>
    </w:p>
    <w:p w14:paraId="47E1B3A3" w14:textId="5AF58BAB" w:rsidR="00D839F9" w:rsidRPr="007928DA" w:rsidRDefault="00D839F9" w:rsidP="00D839F9">
      <w:pPr>
        <w:overflowPunct/>
        <w:autoSpaceDE/>
        <w:autoSpaceDN/>
        <w:adjustRightInd/>
        <w:spacing w:after="0"/>
        <w:textAlignment w:val="auto"/>
        <w:rPr>
          <w:rFonts w:eastAsia="Batang"/>
          <w:b/>
          <w:bCs/>
          <w:szCs w:val="24"/>
          <w:highlight w:val="green"/>
          <w:lang w:eastAsia="x-none"/>
        </w:rPr>
      </w:pPr>
      <w:r w:rsidRPr="007928DA">
        <w:rPr>
          <w:rFonts w:eastAsia="Batang"/>
          <w:b/>
          <w:bCs/>
          <w:szCs w:val="24"/>
          <w:highlight w:val="green"/>
          <w:lang w:eastAsia="x-none"/>
        </w:rPr>
        <w:t>RAN</w:t>
      </w:r>
      <w:r w:rsidR="00DC5BED" w:rsidRPr="007928DA">
        <w:rPr>
          <w:rFonts w:eastAsia="Batang"/>
          <w:b/>
          <w:bCs/>
          <w:szCs w:val="24"/>
          <w:highlight w:val="green"/>
          <w:lang w:eastAsia="x-none"/>
        </w:rPr>
        <w:t>2</w:t>
      </w:r>
      <w:r w:rsidRPr="007928DA">
        <w:rPr>
          <w:rFonts w:eastAsia="Batang"/>
          <w:b/>
          <w:bCs/>
          <w:szCs w:val="24"/>
          <w:highlight w:val="green"/>
          <w:lang w:eastAsia="x-none"/>
        </w:rPr>
        <w:t>#</w:t>
      </w:r>
      <w:r w:rsidR="00DC5BED" w:rsidRPr="007928DA">
        <w:rPr>
          <w:rFonts w:eastAsia="Batang"/>
          <w:b/>
          <w:bCs/>
          <w:szCs w:val="24"/>
          <w:highlight w:val="green"/>
          <w:lang w:eastAsia="x-none"/>
        </w:rPr>
        <w:t>12</w:t>
      </w:r>
      <w:r w:rsidR="009270B4" w:rsidRPr="007928DA">
        <w:rPr>
          <w:rFonts w:eastAsia="Batang"/>
          <w:b/>
          <w:bCs/>
          <w:szCs w:val="24"/>
          <w:highlight w:val="green"/>
          <w:lang w:eastAsia="x-none"/>
        </w:rPr>
        <w:t>8</w:t>
      </w:r>
      <w:r w:rsidRPr="007928DA">
        <w:rPr>
          <w:rFonts w:eastAsia="Batang"/>
          <w:b/>
          <w:bCs/>
          <w:szCs w:val="24"/>
          <w:highlight w:val="green"/>
          <w:lang w:eastAsia="x-none"/>
        </w:rPr>
        <w:t xml:space="preserve"> </w:t>
      </w:r>
      <w:r w:rsidR="00DC5BED" w:rsidRPr="007928DA">
        <w:rPr>
          <w:rFonts w:eastAsia="Batang"/>
          <w:b/>
          <w:bCs/>
          <w:szCs w:val="24"/>
          <w:highlight w:val="green"/>
          <w:lang w:eastAsia="x-none"/>
        </w:rPr>
        <w:t>A</w:t>
      </w:r>
      <w:r w:rsidRPr="007928DA">
        <w:rPr>
          <w:rFonts w:eastAsia="Batang"/>
          <w:b/>
          <w:bCs/>
          <w:szCs w:val="24"/>
          <w:highlight w:val="green"/>
          <w:lang w:eastAsia="x-none"/>
        </w:rPr>
        <w:t>greement:</w:t>
      </w:r>
    </w:p>
    <w:p w14:paraId="27169E98" w14:textId="51E31BD7" w:rsidR="00501560" w:rsidRPr="007928DA" w:rsidRDefault="00501560" w:rsidP="00CF59DF">
      <w:pPr>
        <w:pStyle w:val="ListParagraph"/>
        <w:numPr>
          <w:ilvl w:val="0"/>
          <w:numId w:val="34"/>
        </w:numPr>
        <w:spacing w:after="0"/>
        <w:rPr>
          <w:rFonts w:ascii="Times New Roman" w:eastAsia="Batang" w:hAnsi="Times New Roman"/>
          <w:sz w:val="20"/>
          <w:szCs w:val="20"/>
          <w:lang w:eastAsia="x-none"/>
        </w:rPr>
      </w:pPr>
      <w:r w:rsidRPr="007928DA">
        <w:rPr>
          <w:rFonts w:ascii="Times New Roman" w:eastAsia="Batang" w:hAnsi="Times New Roman"/>
          <w:sz w:val="20"/>
          <w:szCs w:val="20"/>
          <w:lang w:eastAsia="x-none"/>
        </w:rPr>
        <w:t xml:space="preserve">New MAC CE is introduced for PL offset update for asymmetric DL sTRP/UL mTRP. This new MAC CE is identified by new eLCID. </w:t>
      </w:r>
    </w:p>
    <w:p w14:paraId="29CEE38B" w14:textId="4840FF79" w:rsidR="00501560" w:rsidRPr="007928DA" w:rsidRDefault="00501560" w:rsidP="00CF59DF">
      <w:pPr>
        <w:pStyle w:val="ListParagraph"/>
        <w:numPr>
          <w:ilvl w:val="0"/>
          <w:numId w:val="34"/>
        </w:numPr>
        <w:spacing w:after="0"/>
        <w:rPr>
          <w:rFonts w:ascii="Times New Roman" w:eastAsia="Batang" w:hAnsi="Times New Roman"/>
          <w:sz w:val="20"/>
          <w:szCs w:val="20"/>
          <w:lang w:eastAsia="x-none"/>
        </w:rPr>
      </w:pPr>
      <w:r w:rsidRPr="007928DA">
        <w:rPr>
          <w:rFonts w:ascii="Times New Roman" w:eastAsia="Batang" w:hAnsi="Times New Roman"/>
          <w:sz w:val="20"/>
          <w:szCs w:val="20"/>
          <w:lang w:eastAsia="x-none"/>
        </w:rPr>
        <w:t>Absolute value of PL offset is indicated in the new MAC CE. For the offset value, the value range is [-12, 60] dB and the step size is 4dB.</w:t>
      </w:r>
    </w:p>
    <w:p w14:paraId="3B49061F" w14:textId="04C94301" w:rsidR="00AD083B" w:rsidRDefault="00501560" w:rsidP="00CF59DF">
      <w:pPr>
        <w:pStyle w:val="ListParagraph"/>
        <w:numPr>
          <w:ilvl w:val="0"/>
          <w:numId w:val="34"/>
        </w:numPr>
        <w:spacing w:after="0"/>
        <w:rPr>
          <w:rFonts w:ascii="Times New Roman" w:eastAsia="Batang" w:hAnsi="Times New Roman"/>
          <w:sz w:val="20"/>
          <w:szCs w:val="20"/>
          <w:lang w:eastAsia="x-none"/>
        </w:rPr>
      </w:pPr>
      <w:r w:rsidRPr="007928DA">
        <w:rPr>
          <w:rFonts w:ascii="Times New Roman" w:eastAsia="Batang" w:hAnsi="Times New Roman"/>
          <w:sz w:val="20"/>
          <w:szCs w:val="20"/>
          <w:lang w:eastAsia="x-none"/>
        </w:rPr>
        <w:t>In the MAC CE, PL offset value can be updated for any configured TCI states with RRC configured PL offset, i.e., not limited to the activated TCI states.</w:t>
      </w:r>
    </w:p>
    <w:p w14:paraId="147C4009" w14:textId="77777777" w:rsidR="00F41FFF" w:rsidRDefault="00F41FFF" w:rsidP="00F41FFF">
      <w:pPr>
        <w:spacing w:after="0"/>
        <w:rPr>
          <w:rFonts w:eastAsia="Batang"/>
          <w:b/>
          <w:bCs/>
          <w:szCs w:val="24"/>
          <w:highlight w:val="green"/>
          <w:lang w:eastAsia="x-none"/>
        </w:rPr>
      </w:pPr>
    </w:p>
    <w:p w14:paraId="7B03033A" w14:textId="1E72BDED" w:rsidR="00F41FFF" w:rsidRPr="00504C9F" w:rsidRDefault="00F41FFF" w:rsidP="00F41FFF">
      <w:pPr>
        <w:spacing w:after="0"/>
        <w:rPr>
          <w:rFonts w:eastAsia="Batang"/>
          <w:b/>
          <w:bCs/>
          <w:highlight w:val="green"/>
          <w:lang w:eastAsia="x-none"/>
        </w:rPr>
      </w:pPr>
      <w:r w:rsidRPr="00504C9F">
        <w:rPr>
          <w:rFonts w:eastAsia="Batang"/>
          <w:b/>
          <w:bCs/>
          <w:highlight w:val="green"/>
          <w:lang w:eastAsia="x-none"/>
        </w:rPr>
        <w:t>RAN2#12</w:t>
      </w:r>
      <w:r w:rsidR="00504C9F" w:rsidRPr="00504C9F">
        <w:rPr>
          <w:rFonts w:eastAsia="Batang"/>
          <w:b/>
          <w:bCs/>
          <w:highlight w:val="green"/>
          <w:lang w:eastAsia="x-none"/>
        </w:rPr>
        <w:t>9</w:t>
      </w:r>
      <w:r w:rsidRPr="00504C9F">
        <w:rPr>
          <w:rFonts w:eastAsia="Batang"/>
          <w:b/>
          <w:bCs/>
          <w:highlight w:val="green"/>
          <w:lang w:eastAsia="x-none"/>
        </w:rPr>
        <w:t xml:space="preserve"> Agreement:</w:t>
      </w:r>
    </w:p>
    <w:p w14:paraId="23593253" w14:textId="77777777" w:rsidR="00F41FFF" w:rsidRPr="00504C9F" w:rsidRDefault="00F41FFF" w:rsidP="00504C9F">
      <w:pPr>
        <w:pStyle w:val="Agreement"/>
        <w:numPr>
          <w:ilvl w:val="0"/>
          <w:numId w:val="35"/>
        </w:numPr>
        <w:tabs>
          <w:tab w:val="left" w:pos="1619"/>
        </w:tabs>
        <w:rPr>
          <w:rFonts w:ascii="Times New Roman" w:eastAsia="SimSun" w:hAnsi="Times New Roman"/>
          <w:b w:val="0"/>
          <w:bCs/>
          <w:szCs w:val="20"/>
          <w:lang w:val="en-CA" w:eastAsia="zh-CN"/>
        </w:rPr>
      </w:pPr>
      <w:r w:rsidRPr="00504C9F">
        <w:rPr>
          <w:rFonts w:ascii="Times New Roman" w:eastAsia="SimSun" w:hAnsi="Times New Roman"/>
          <w:b w:val="0"/>
          <w:bCs/>
          <w:szCs w:val="20"/>
          <w:lang w:val="en-CA" w:eastAsia="zh-CN"/>
        </w:rPr>
        <w:t xml:space="preserve">One PL offset value is indicated for each TCI state included in the new MAC CE. </w:t>
      </w:r>
    </w:p>
    <w:p w14:paraId="2FEC4C6E" w14:textId="77777777" w:rsidR="00F41FFF" w:rsidRPr="00504C9F" w:rsidRDefault="00F41FFF" w:rsidP="00504C9F">
      <w:pPr>
        <w:pStyle w:val="Agreement"/>
        <w:numPr>
          <w:ilvl w:val="0"/>
          <w:numId w:val="35"/>
        </w:numPr>
        <w:tabs>
          <w:tab w:val="left" w:pos="1619"/>
        </w:tabs>
        <w:rPr>
          <w:rFonts w:ascii="Times New Roman" w:hAnsi="Times New Roman"/>
          <w:b w:val="0"/>
          <w:bCs/>
          <w:szCs w:val="20"/>
          <w:lang w:eastAsia="zh-CN"/>
        </w:rPr>
      </w:pPr>
      <w:r w:rsidRPr="00504C9F">
        <w:rPr>
          <w:rFonts w:ascii="Times New Roman" w:hAnsi="Times New Roman"/>
          <w:b w:val="0"/>
          <w:bCs/>
          <w:szCs w:val="20"/>
          <w:lang w:eastAsia="zh-CN"/>
        </w:rPr>
        <w:t xml:space="preserve">The new MAC CE contains one serving cell ID and </w:t>
      </w:r>
      <w:r w:rsidRPr="00504C9F">
        <w:rPr>
          <w:rFonts w:ascii="Times New Roman" w:eastAsia="SimSun" w:hAnsi="Times New Roman"/>
          <w:b w:val="0"/>
          <w:bCs/>
          <w:szCs w:val="20"/>
          <w:lang w:eastAsia="zh-CN"/>
        </w:rPr>
        <w:t xml:space="preserve">one </w:t>
      </w:r>
      <w:r w:rsidRPr="00504C9F">
        <w:rPr>
          <w:rFonts w:ascii="Times New Roman" w:hAnsi="Times New Roman"/>
          <w:b w:val="0"/>
          <w:bCs/>
          <w:szCs w:val="20"/>
          <w:lang w:eastAsia="zh-CN"/>
        </w:rPr>
        <w:t>BWP ID</w:t>
      </w:r>
    </w:p>
    <w:p w14:paraId="63657E2A" w14:textId="77777777" w:rsidR="00F41FFF" w:rsidRPr="00504C9F" w:rsidRDefault="00F41FFF" w:rsidP="00504C9F">
      <w:pPr>
        <w:pStyle w:val="Agreement"/>
        <w:numPr>
          <w:ilvl w:val="0"/>
          <w:numId w:val="35"/>
        </w:numPr>
        <w:tabs>
          <w:tab w:val="left" w:pos="1619"/>
        </w:tabs>
        <w:rPr>
          <w:rFonts w:ascii="Times New Roman" w:hAnsi="Times New Roman"/>
          <w:b w:val="0"/>
          <w:bCs/>
          <w:szCs w:val="20"/>
          <w:lang w:eastAsia="zh-CN"/>
        </w:rPr>
      </w:pPr>
      <w:r w:rsidRPr="00504C9F">
        <w:rPr>
          <w:rFonts w:ascii="Times New Roman" w:eastAsia="SimSun" w:hAnsi="Times New Roman"/>
          <w:b w:val="0"/>
          <w:bCs/>
          <w:szCs w:val="20"/>
          <w:lang w:eastAsia="zh-CN"/>
        </w:rPr>
        <w:t>TCI state ID is used to indicate a TCI state in the new MAC CE (i.e., no bitmap for TCI states is needed)</w:t>
      </w:r>
    </w:p>
    <w:p w14:paraId="355E8480" w14:textId="50C652DB" w:rsidR="00F41FFF" w:rsidRPr="00504C9F" w:rsidRDefault="00F41FFF" w:rsidP="00504C9F">
      <w:pPr>
        <w:pStyle w:val="Agreement"/>
        <w:numPr>
          <w:ilvl w:val="0"/>
          <w:numId w:val="35"/>
        </w:numPr>
        <w:tabs>
          <w:tab w:val="left" w:pos="1619"/>
        </w:tabs>
        <w:rPr>
          <w:rFonts w:ascii="Times New Roman" w:hAnsi="Times New Roman"/>
          <w:b w:val="0"/>
          <w:bCs/>
          <w:szCs w:val="20"/>
          <w:lang w:eastAsia="zh-CN"/>
        </w:rPr>
      </w:pPr>
      <w:r w:rsidRPr="00504C9F">
        <w:rPr>
          <w:rFonts w:ascii="Times New Roman" w:eastAsia="SimSun" w:hAnsi="Times New Roman"/>
          <w:b w:val="0"/>
          <w:bCs/>
          <w:szCs w:val="20"/>
          <w:lang w:eastAsia="zh-CN"/>
        </w:rPr>
        <w:t xml:space="preserve">The new MAC CE can include flexible number of PL offset values. </w:t>
      </w:r>
    </w:p>
    <w:p w14:paraId="6468A904" w14:textId="77777777" w:rsidR="00504C9F" w:rsidRPr="00504C9F" w:rsidRDefault="00F41FFF" w:rsidP="00504C9F">
      <w:pPr>
        <w:pStyle w:val="Agreement"/>
        <w:numPr>
          <w:ilvl w:val="0"/>
          <w:numId w:val="35"/>
        </w:numPr>
        <w:rPr>
          <w:rFonts w:ascii="Times New Roman" w:eastAsia="SimSun" w:hAnsi="Times New Roman"/>
          <w:b w:val="0"/>
          <w:bCs/>
          <w:szCs w:val="20"/>
          <w:lang w:eastAsia="zh-CN"/>
        </w:rPr>
      </w:pPr>
      <w:r w:rsidRPr="00504C9F">
        <w:rPr>
          <w:rFonts w:ascii="Times New Roman" w:hAnsi="Times New Roman"/>
          <w:b w:val="0"/>
          <w:bCs/>
          <w:szCs w:val="20"/>
          <w:lang w:eastAsia="zh-CN"/>
        </w:rPr>
        <w:t>Working assumption</w:t>
      </w:r>
      <w:r w:rsidRPr="00504C9F">
        <w:rPr>
          <w:rFonts w:ascii="Times New Roman" w:eastAsia="SimSun" w:hAnsi="Times New Roman"/>
          <w:b w:val="0"/>
          <w:bCs/>
          <w:szCs w:val="20"/>
          <w:lang w:eastAsia="zh-CN"/>
        </w:rPr>
        <w:t xml:space="preserve">: </w:t>
      </w:r>
      <w:r w:rsidRPr="00504C9F">
        <w:rPr>
          <w:rFonts w:ascii="Times New Roman" w:hAnsi="Times New Roman"/>
          <w:b w:val="0"/>
          <w:bCs/>
          <w:szCs w:val="20"/>
          <w:lang w:eastAsia="zh-CN"/>
        </w:rPr>
        <w:t>UE applies the latest PL offset value received in RRC or MAC CE</w:t>
      </w:r>
      <w:r w:rsidRPr="00504C9F">
        <w:rPr>
          <w:rFonts w:ascii="Times New Roman" w:eastAsia="SimSun" w:hAnsi="Times New Roman"/>
          <w:b w:val="0"/>
          <w:bCs/>
          <w:szCs w:val="20"/>
          <w:lang w:eastAsia="zh-CN"/>
        </w:rPr>
        <w:t>. Can revisit if new issue is found.</w:t>
      </w:r>
    </w:p>
    <w:p w14:paraId="695211E9" w14:textId="1D1FB4D2" w:rsidR="00F41FFF" w:rsidRPr="00504C9F" w:rsidRDefault="00F41FFF" w:rsidP="00504C9F">
      <w:pPr>
        <w:pStyle w:val="Agreement"/>
        <w:numPr>
          <w:ilvl w:val="0"/>
          <w:numId w:val="35"/>
        </w:numPr>
        <w:rPr>
          <w:rFonts w:ascii="Times New Roman" w:hAnsi="Times New Roman"/>
          <w:b w:val="0"/>
          <w:bCs/>
          <w:szCs w:val="20"/>
          <w:lang w:eastAsia="zh-CN"/>
        </w:rPr>
      </w:pPr>
      <w:r w:rsidRPr="00504C9F">
        <w:rPr>
          <w:rFonts w:ascii="Times New Roman" w:hAnsi="Times New Roman"/>
          <w:b w:val="0"/>
          <w:bCs/>
          <w:szCs w:val="20"/>
          <w:lang w:eastAsia="zh-CN"/>
        </w:rPr>
        <w:lastRenderedPageBreak/>
        <w:t>RAN2 understands that if a joint/UL TCI state is configured with a PL offset, PHR trigger is based on the PL change of the PL-RS associated to the joint/UL TCI, where the PL change takes into account the PL offset. FFS whether/how to capture this.</w:t>
      </w:r>
    </w:p>
    <w:p w14:paraId="0E79EA54" w14:textId="77777777" w:rsidR="00CF59DF" w:rsidRPr="00504C9F" w:rsidRDefault="00CF59DF" w:rsidP="00501560">
      <w:pPr>
        <w:overflowPunct/>
        <w:autoSpaceDE/>
        <w:autoSpaceDN/>
        <w:adjustRightInd/>
        <w:spacing w:after="0"/>
        <w:textAlignment w:val="auto"/>
        <w:rPr>
          <w:i/>
          <w:iCs/>
          <w:lang w:val="en-US"/>
        </w:rPr>
      </w:pPr>
    </w:p>
    <w:p w14:paraId="0AD6D740" w14:textId="46FE3D59" w:rsidR="00ED34A2" w:rsidRPr="00504C9F" w:rsidRDefault="00453B56" w:rsidP="000C1ADE">
      <w:pPr>
        <w:pStyle w:val="Comments"/>
        <w:rPr>
          <w:rFonts w:ascii="Times New Roman" w:hAnsi="Times New Roman"/>
          <w:i w:val="0"/>
          <w:iCs/>
          <w:sz w:val="22"/>
          <w:szCs w:val="22"/>
          <w:lang w:val="en-US"/>
        </w:rPr>
      </w:pPr>
      <w:r w:rsidRPr="00504C9F">
        <w:rPr>
          <w:rFonts w:ascii="Times New Roman" w:hAnsi="Times New Roman"/>
          <w:i w:val="0"/>
          <w:iCs/>
          <w:sz w:val="22"/>
          <w:szCs w:val="22"/>
          <w:lang w:val="en-US"/>
        </w:rPr>
        <w:t>In this contribution, we discuss</w:t>
      </w:r>
      <w:r w:rsidR="00AA70BA" w:rsidRPr="00504C9F">
        <w:rPr>
          <w:rFonts w:ascii="Times New Roman" w:hAnsi="Times New Roman"/>
          <w:i w:val="0"/>
          <w:iCs/>
          <w:sz w:val="22"/>
          <w:szCs w:val="22"/>
          <w:lang w:val="en-US"/>
        </w:rPr>
        <w:t xml:space="preserve"> some</w:t>
      </w:r>
      <w:r w:rsidR="000F3E94" w:rsidRPr="00504C9F">
        <w:rPr>
          <w:rFonts w:ascii="Times New Roman" w:hAnsi="Times New Roman"/>
          <w:i w:val="0"/>
          <w:iCs/>
          <w:sz w:val="22"/>
          <w:szCs w:val="22"/>
          <w:lang w:val="en-US" w:eastAsia="en-US"/>
        </w:rPr>
        <w:t xml:space="preserve"> </w:t>
      </w:r>
      <w:r w:rsidR="009442C5">
        <w:rPr>
          <w:rFonts w:ascii="Times New Roman" w:hAnsi="Times New Roman"/>
          <w:i w:val="0"/>
          <w:iCs/>
          <w:sz w:val="22"/>
          <w:szCs w:val="22"/>
          <w:lang w:val="en-US" w:eastAsia="en-US"/>
        </w:rPr>
        <w:t xml:space="preserve">remaing </w:t>
      </w:r>
      <w:r w:rsidR="000F3E94" w:rsidRPr="00504C9F">
        <w:rPr>
          <w:rFonts w:ascii="Times New Roman" w:hAnsi="Times New Roman"/>
          <w:i w:val="0"/>
          <w:iCs/>
          <w:sz w:val="22"/>
          <w:szCs w:val="22"/>
          <w:lang w:val="en-US" w:eastAsia="en-US"/>
        </w:rPr>
        <w:t>enhancement</w:t>
      </w:r>
      <w:r w:rsidR="00AA70BA" w:rsidRPr="00504C9F">
        <w:rPr>
          <w:rFonts w:ascii="Times New Roman" w:hAnsi="Times New Roman"/>
          <w:i w:val="0"/>
          <w:iCs/>
          <w:sz w:val="22"/>
          <w:szCs w:val="22"/>
          <w:lang w:val="en-US" w:eastAsia="en-US"/>
        </w:rPr>
        <w:t>s</w:t>
      </w:r>
      <w:r w:rsidR="000F3E94" w:rsidRPr="00504C9F">
        <w:rPr>
          <w:rFonts w:ascii="Times New Roman" w:hAnsi="Times New Roman"/>
          <w:i w:val="0"/>
          <w:iCs/>
          <w:sz w:val="22"/>
          <w:szCs w:val="22"/>
          <w:lang w:val="en-US" w:eastAsia="en-US"/>
        </w:rPr>
        <w:t xml:space="preserve"> for asymmetric DL sTRP/UL mTRP deployment scenarios</w:t>
      </w:r>
      <w:r w:rsidRPr="00504C9F">
        <w:rPr>
          <w:rFonts w:ascii="Times New Roman" w:hAnsi="Times New Roman"/>
          <w:i w:val="0"/>
          <w:iCs/>
          <w:sz w:val="22"/>
          <w:szCs w:val="22"/>
          <w:lang w:val="en-US"/>
        </w:rPr>
        <w:t xml:space="preserve"> </w:t>
      </w:r>
      <w:r w:rsidR="00AA70BA" w:rsidRPr="00504C9F">
        <w:rPr>
          <w:rFonts w:ascii="Times New Roman" w:hAnsi="Times New Roman"/>
          <w:i w:val="0"/>
          <w:iCs/>
          <w:sz w:val="22"/>
          <w:szCs w:val="22"/>
          <w:lang w:val="en-US"/>
        </w:rPr>
        <w:t>and provide some proposals at the end.</w:t>
      </w:r>
    </w:p>
    <w:p w14:paraId="00E2EB5B" w14:textId="77777777" w:rsidR="000C1ADE" w:rsidRPr="00D3246E" w:rsidRDefault="000C1ADE" w:rsidP="000C1ADE">
      <w:pPr>
        <w:jc w:val="both"/>
        <w:rPr>
          <w:rFonts w:eastAsia="SimSun"/>
          <w:iCs/>
          <w:lang w:val="en-US"/>
        </w:rPr>
      </w:pPr>
    </w:p>
    <w:p w14:paraId="50E584C7" w14:textId="3AF3A675" w:rsidR="009F12FA" w:rsidRPr="00AD16D3" w:rsidRDefault="00C05502" w:rsidP="00C05502">
      <w:pPr>
        <w:pStyle w:val="Heading2"/>
        <w:numPr>
          <w:ilvl w:val="0"/>
          <w:numId w:val="12"/>
        </w:numPr>
        <w:rPr>
          <w:rFonts w:ascii="Times New Roman" w:hAnsi="Times New Roman"/>
          <w:b/>
          <w:sz w:val="24"/>
          <w:szCs w:val="24"/>
          <w:lang w:eastAsia="en-US"/>
        </w:rPr>
      </w:pPr>
      <w:r>
        <w:rPr>
          <w:rFonts w:eastAsia="MS Mincho" w:cs="Arial"/>
          <w:b/>
          <w:sz w:val="24"/>
          <w:szCs w:val="24"/>
          <w:lang w:val="en-US" w:eastAsia="en-US"/>
        </w:rPr>
        <w:t>E</w:t>
      </w:r>
      <w:r w:rsidRPr="00A8475A">
        <w:rPr>
          <w:rFonts w:cs="Arial"/>
          <w:b/>
          <w:bCs/>
          <w:sz w:val="24"/>
          <w:szCs w:val="24"/>
          <w:lang w:val="en-US" w:eastAsia="en-US"/>
        </w:rPr>
        <w:t xml:space="preserve">nhancement for </w:t>
      </w:r>
      <w:r w:rsidR="00913D6A">
        <w:rPr>
          <w:rFonts w:cs="Arial"/>
          <w:b/>
          <w:bCs/>
          <w:sz w:val="24"/>
          <w:szCs w:val="24"/>
          <w:lang w:val="en-US" w:eastAsia="en-US"/>
        </w:rPr>
        <w:t>A</w:t>
      </w:r>
      <w:r w:rsidRPr="00A8475A">
        <w:rPr>
          <w:rFonts w:cs="Arial"/>
          <w:b/>
          <w:bCs/>
          <w:sz w:val="24"/>
          <w:szCs w:val="24"/>
          <w:lang w:val="en-US" w:eastAsia="en-US"/>
        </w:rPr>
        <w:t>symmetric DL sTRP/UL mTRP</w:t>
      </w:r>
    </w:p>
    <w:p w14:paraId="61AF5535" w14:textId="4740782E" w:rsidR="00EA20D4" w:rsidRDefault="00D07328" w:rsidP="00D07328">
      <w:pPr>
        <w:jc w:val="both"/>
        <w:rPr>
          <w:sz w:val="22"/>
          <w:szCs w:val="22"/>
        </w:rPr>
      </w:pPr>
      <w:r w:rsidRPr="00D07328">
        <w:rPr>
          <w:sz w:val="22"/>
          <w:szCs w:val="22"/>
        </w:rPr>
        <w:t>I</w:t>
      </w:r>
      <w:r w:rsidR="001B0D23">
        <w:rPr>
          <w:sz w:val="22"/>
          <w:szCs w:val="22"/>
        </w:rPr>
        <w:t xml:space="preserve">n commercial </w:t>
      </w:r>
      <w:r w:rsidR="00EC7322">
        <w:rPr>
          <w:sz w:val="22"/>
          <w:szCs w:val="22"/>
        </w:rPr>
        <w:t>NR deployment</w:t>
      </w:r>
      <w:r w:rsidR="00AA5D29">
        <w:rPr>
          <w:sz w:val="22"/>
          <w:szCs w:val="22"/>
        </w:rPr>
        <w:t xml:space="preserve"> [2]</w:t>
      </w:r>
      <w:r w:rsidR="005C0EF3">
        <w:rPr>
          <w:sz w:val="22"/>
          <w:szCs w:val="22"/>
        </w:rPr>
        <w:t xml:space="preserve">, it is identified that </w:t>
      </w:r>
      <w:r w:rsidRPr="00D07328">
        <w:rPr>
          <w:sz w:val="22"/>
          <w:szCs w:val="22"/>
        </w:rPr>
        <w:t xml:space="preserve">in some dense macro cell operation, UL traffic is a bottleneck. </w:t>
      </w:r>
      <w:r w:rsidR="00D77827">
        <w:rPr>
          <w:sz w:val="22"/>
          <w:szCs w:val="22"/>
        </w:rPr>
        <w:t xml:space="preserve">Nevertheless, </w:t>
      </w:r>
      <w:r w:rsidR="00BA08F6">
        <w:rPr>
          <w:sz w:val="22"/>
          <w:szCs w:val="22"/>
        </w:rPr>
        <w:t>i</w:t>
      </w:r>
      <w:r w:rsidR="005C0EF3">
        <w:rPr>
          <w:sz w:val="22"/>
          <w:szCs w:val="22"/>
        </w:rPr>
        <w:t xml:space="preserve">t is well-known that a </w:t>
      </w:r>
      <w:r w:rsidRPr="00D07328">
        <w:rPr>
          <w:sz w:val="22"/>
          <w:szCs w:val="22"/>
        </w:rPr>
        <w:t xml:space="preserve">HetNet deployment may offload some UL traffic from the macro-gNB to the small cells. </w:t>
      </w:r>
      <w:r w:rsidR="006C4E99">
        <w:rPr>
          <w:sz w:val="22"/>
          <w:szCs w:val="22"/>
        </w:rPr>
        <w:t>Hence, t</w:t>
      </w:r>
      <w:r w:rsidRPr="00D07328">
        <w:rPr>
          <w:sz w:val="22"/>
          <w:szCs w:val="22"/>
        </w:rPr>
        <w:t xml:space="preserve">he small cells are also beneficial for UE in the cell edge performing uplink transmission as the UE can use a lower transmission power thereby reducing UL interferences. However, for cases where UL traffic is the issue rather than the DL, the legacy HetNet deployment will introduce DL interferences among the TRPs in a HetNet cell. </w:t>
      </w:r>
      <w:r w:rsidR="00C53BAB">
        <w:rPr>
          <w:sz w:val="22"/>
          <w:szCs w:val="22"/>
        </w:rPr>
        <w:t xml:space="preserve">A </w:t>
      </w:r>
      <w:r w:rsidR="00C53BAB" w:rsidRPr="00034E4B">
        <w:rPr>
          <w:sz w:val="22"/>
          <w:szCs w:val="22"/>
        </w:rPr>
        <w:t xml:space="preserve">deployment scenario </w:t>
      </w:r>
      <w:r w:rsidR="00D24A61">
        <w:rPr>
          <w:sz w:val="22"/>
          <w:szCs w:val="22"/>
        </w:rPr>
        <w:t>of</w:t>
      </w:r>
      <w:r w:rsidR="00C53BAB" w:rsidRPr="00034E4B">
        <w:rPr>
          <w:sz w:val="22"/>
          <w:szCs w:val="22"/>
        </w:rPr>
        <w:t xml:space="preserve"> asymmetric DL sTRP/UL mTRP</w:t>
      </w:r>
      <w:r w:rsidR="00D24A61">
        <w:rPr>
          <w:sz w:val="22"/>
          <w:szCs w:val="22"/>
        </w:rPr>
        <w:t xml:space="preserve"> could help in this case. </w:t>
      </w:r>
      <w:r w:rsidR="00034E4B" w:rsidRPr="00034E4B">
        <w:rPr>
          <w:sz w:val="22"/>
          <w:szCs w:val="22"/>
        </w:rPr>
        <w:t xml:space="preserve">An example of deployment scenario for asymmetric DL sTRP/UL mTRP is shown in Figure 1. It is assumed that UL TRP, which is capable of UL reception only and operates as UL-only cell, is deployed within the coverage of macro cell TRP which provides both DL and UL, and its coverage is overlapped with the macro cell TRP because the UL TRP does not provide </w:t>
      </w:r>
      <w:r w:rsidR="00034E4B" w:rsidRPr="00034E4B">
        <w:rPr>
          <w:rFonts w:hint="eastAsia"/>
          <w:sz w:val="22"/>
          <w:szCs w:val="22"/>
        </w:rPr>
        <w:t>a</w:t>
      </w:r>
      <w:r w:rsidR="00034E4B" w:rsidRPr="00034E4B">
        <w:rPr>
          <w:sz w:val="22"/>
          <w:szCs w:val="22"/>
        </w:rPr>
        <w:t xml:space="preserve">ny DL signals. A UE transmit to the UL TRP and receives DL signal from the macro cell TRP as shown in Figure 1. </w:t>
      </w:r>
    </w:p>
    <w:p w14:paraId="6F99B1B4" w14:textId="77777777" w:rsidR="00B22A98" w:rsidRDefault="00B22A98" w:rsidP="00D07328">
      <w:pPr>
        <w:jc w:val="both"/>
        <w:rPr>
          <w:sz w:val="22"/>
          <w:szCs w:val="22"/>
        </w:rPr>
      </w:pPr>
    </w:p>
    <w:p w14:paraId="7508A3EF" w14:textId="77777777" w:rsidR="00034E4B" w:rsidRPr="00034E4B" w:rsidRDefault="00034E4B" w:rsidP="00034E4B">
      <w:pPr>
        <w:jc w:val="center"/>
        <w:rPr>
          <w:rStyle w:val="B1Char1"/>
          <w:rFonts w:eastAsia="MS Mincho"/>
        </w:rPr>
      </w:pPr>
      <w:r>
        <w:rPr>
          <w:rStyle w:val="B1Char1"/>
          <w:rFonts w:eastAsia="MS Mincho"/>
          <w:noProof/>
        </w:rPr>
        <w:drawing>
          <wp:inline distT="0" distB="0" distL="0" distR="0" wp14:anchorId="19CC9EDD" wp14:editId="5AF7AFCD">
            <wp:extent cx="4302125" cy="1899121"/>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31303" cy="1912001"/>
                    </a:xfrm>
                    <a:prstGeom prst="rect">
                      <a:avLst/>
                    </a:prstGeom>
                    <a:noFill/>
                    <a:ln>
                      <a:noFill/>
                    </a:ln>
                  </pic:spPr>
                </pic:pic>
              </a:graphicData>
            </a:graphic>
          </wp:inline>
        </w:drawing>
      </w:r>
    </w:p>
    <w:p w14:paraId="6785F9CA" w14:textId="77777777" w:rsidR="00034E4B" w:rsidRDefault="00034E4B" w:rsidP="00034E4B">
      <w:pPr>
        <w:pStyle w:val="Caption"/>
        <w:ind w:left="1704"/>
      </w:pPr>
      <w:r>
        <w:t>Figure 1: Example of asymmetric DL sTRP/UL mTRP deployment scenario</w:t>
      </w:r>
    </w:p>
    <w:p w14:paraId="2A1A3E82" w14:textId="77777777" w:rsidR="00B22A98" w:rsidRDefault="00B22A98" w:rsidP="00713AD5">
      <w:pPr>
        <w:jc w:val="both"/>
        <w:rPr>
          <w:sz w:val="22"/>
          <w:szCs w:val="22"/>
          <w:lang w:val="en-US" w:eastAsia="en-US"/>
        </w:rPr>
      </w:pPr>
    </w:p>
    <w:p w14:paraId="076CA204" w14:textId="128314E0" w:rsidR="00713AD5" w:rsidRDefault="00713AD5" w:rsidP="00713AD5">
      <w:pPr>
        <w:jc w:val="both"/>
        <w:rPr>
          <w:sz w:val="22"/>
          <w:szCs w:val="22"/>
          <w:lang w:val="en-US" w:eastAsia="en-US"/>
        </w:rPr>
      </w:pPr>
      <w:r w:rsidRPr="00A2787A">
        <w:rPr>
          <w:sz w:val="22"/>
          <w:szCs w:val="22"/>
          <w:lang w:val="en-US" w:eastAsia="en-US"/>
        </w:rPr>
        <w:t>DL sTRP</w:t>
      </w:r>
      <w:r w:rsidRPr="00A2787A">
        <w:rPr>
          <w:sz w:val="22"/>
          <w:szCs w:val="22"/>
        </w:rPr>
        <w:t xml:space="preserve"> should be considered in the deployment scenario because the UL TRP does not provide any DL signal/channel including CORESET(s) for a UE. To operate </w:t>
      </w:r>
      <w:r w:rsidRPr="00A2787A">
        <w:rPr>
          <w:sz w:val="22"/>
          <w:szCs w:val="22"/>
          <w:lang w:val="en-US" w:eastAsia="en-US"/>
        </w:rPr>
        <w:t>DL sTRP</w:t>
      </w:r>
      <w:r w:rsidRPr="00A2787A">
        <w:rPr>
          <w:sz w:val="22"/>
          <w:szCs w:val="22"/>
        </w:rPr>
        <w:t>, an ideal front</w:t>
      </w:r>
      <w:r w:rsidRPr="00A2787A">
        <w:rPr>
          <w:rFonts w:hint="eastAsia"/>
          <w:sz w:val="22"/>
          <w:szCs w:val="22"/>
        </w:rPr>
        <w:t>h</w:t>
      </w:r>
      <w:r w:rsidRPr="00A2787A">
        <w:rPr>
          <w:sz w:val="22"/>
          <w:szCs w:val="22"/>
        </w:rPr>
        <w:t xml:space="preserve">aul connection is established between the macro cell TRP and each of UL TRPs. In addition, to simplify the scenario, the UE should support and </w:t>
      </w:r>
      <w:r w:rsidR="00560352">
        <w:rPr>
          <w:sz w:val="22"/>
          <w:szCs w:val="22"/>
        </w:rPr>
        <w:t xml:space="preserve">be </w:t>
      </w:r>
      <w:r w:rsidRPr="00A2787A">
        <w:rPr>
          <w:sz w:val="22"/>
          <w:szCs w:val="22"/>
        </w:rPr>
        <w:t xml:space="preserve">configured </w:t>
      </w:r>
      <w:r w:rsidR="00984231">
        <w:rPr>
          <w:sz w:val="22"/>
          <w:szCs w:val="22"/>
        </w:rPr>
        <w:t xml:space="preserve">with </w:t>
      </w:r>
      <w:r w:rsidRPr="00CD6873">
        <w:rPr>
          <w:sz w:val="22"/>
          <w:szCs w:val="22"/>
          <w:u w:val="single"/>
        </w:rPr>
        <w:t xml:space="preserve">only </w:t>
      </w:r>
      <w:r w:rsidRPr="00A2787A">
        <w:rPr>
          <w:sz w:val="22"/>
          <w:szCs w:val="22"/>
        </w:rPr>
        <w:t>one UL-only TRP at a given time</w:t>
      </w:r>
      <w:r>
        <w:rPr>
          <w:sz w:val="22"/>
          <w:szCs w:val="22"/>
        </w:rPr>
        <w:t xml:space="preserve"> </w:t>
      </w:r>
      <w:r w:rsidRPr="00CD6873">
        <w:rPr>
          <w:sz w:val="22"/>
          <w:szCs w:val="22"/>
        </w:rPr>
        <w:t xml:space="preserve">(in addition to the </w:t>
      </w:r>
      <w:r w:rsidRPr="00CD6873">
        <w:rPr>
          <w:sz w:val="22"/>
          <w:szCs w:val="22"/>
          <w:lang w:val="en-US" w:eastAsia="en-US"/>
        </w:rPr>
        <w:t xml:space="preserve">legacy </w:t>
      </w:r>
      <w:r w:rsidRPr="00CD6873">
        <w:rPr>
          <w:sz w:val="22"/>
          <w:szCs w:val="22"/>
        </w:rPr>
        <w:t>macro TRP)</w:t>
      </w:r>
      <w:r>
        <w:rPr>
          <w:sz w:val="22"/>
          <w:szCs w:val="22"/>
        </w:rPr>
        <w:t xml:space="preserve">, and from system perspective a UE should </w:t>
      </w:r>
      <w:r w:rsidRPr="00A32DD9">
        <w:rPr>
          <w:sz w:val="22"/>
          <w:szCs w:val="22"/>
          <w:lang w:val="en-US" w:eastAsia="en-US"/>
        </w:rPr>
        <w:t xml:space="preserve">initially receive information about </w:t>
      </w:r>
      <w:r>
        <w:rPr>
          <w:sz w:val="22"/>
          <w:szCs w:val="22"/>
          <w:lang w:val="en-US" w:eastAsia="en-US"/>
        </w:rPr>
        <w:t>the existence</w:t>
      </w:r>
      <w:r w:rsidRPr="00A32DD9">
        <w:rPr>
          <w:sz w:val="22"/>
          <w:szCs w:val="22"/>
          <w:lang w:val="en-US" w:eastAsia="en-US"/>
        </w:rPr>
        <w:t xml:space="preserve"> of the </w:t>
      </w:r>
      <w:r w:rsidRPr="001B5C35">
        <w:rPr>
          <w:sz w:val="22"/>
          <w:szCs w:val="22"/>
        </w:rPr>
        <w:t>UL-only TRP</w:t>
      </w:r>
      <w:r>
        <w:rPr>
          <w:sz w:val="22"/>
          <w:szCs w:val="22"/>
        </w:rPr>
        <w:t>s</w:t>
      </w:r>
      <w:r>
        <w:rPr>
          <w:sz w:val="22"/>
          <w:szCs w:val="22"/>
          <w:lang w:val="en-US" w:eastAsia="en-US"/>
        </w:rPr>
        <w:t xml:space="preserve"> in the cell </w:t>
      </w:r>
      <w:r w:rsidRPr="00A32DD9">
        <w:rPr>
          <w:sz w:val="22"/>
          <w:szCs w:val="22"/>
          <w:lang w:val="en-US" w:eastAsia="en-US"/>
        </w:rPr>
        <w:t>from the network via system information (SIB)</w:t>
      </w:r>
      <w:r w:rsidR="001E26CE">
        <w:rPr>
          <w:sz w:val="22"/>
          <w:szCs w:val="22"/>
          <w:lang w:val="en-US" w:eastAsia="en-US"/>
        </w:rPr>
        <w:t xml:space="preserve"> or RRC signalling</w:t>
      </w:r>
      <w:r>
        <w:rPr>
          <w:sz w:val="22"/>
          <w:szCs w:val="22"/>
          <w:lang w:val="en-US" w:eastAsia="en-US"/>
        </w:rPr>
        <w:t xml:space="preserve">. </w:t>
      </w:r>
    </w:p>
    <w:p w14:paraId="3A526DD9" w14:textId="4C7A18EE" w:rsidR="00DB429E" w:rsidRPr="00282231" w:rsidRDefault="00DB429E" w:rsidP="00DB429E">
      <w:pPr>
        <w:jc w:val="both"/>
        <w:rPr>
          <w:sz w:val="22"/>
          <w:szCs w:val="22"/>
        </w:rPr>
      </w:pPr>
      <w:r w:rsidRPr="00282231">
        <w:rPr>
          <w:sz w:val="22"/>
          <w:szCs w:val="22"/>
          <w:lang w:val="en-US" w:eastAsia="en-US"/>
        </w:rPr>
        <w:t xml:space="preserve">Furthermore, if a UE is close to macro-cell, it is not reasonable to configure an </w:t>
      </w:r>
      <w:r w:rsidRPr="00282231">
        <w:rPr>
          <w:sz w:val="22"/>
          <w:szCs w:val="22"/>
        </w:rPr>
        <w:t xml:space="preserve">UL-only TRP. Therefore, how to determine if a UE is close to anyone of the UL-only TRPs is important. In practice, if the UE transmits some signals (like SRS) and these signals are received on both macro TRP and UL-only TRP, the network can determine whether the UE is close to an UL-only TRP. </w:t>
      </w:r>
      <w:r>
        <w:rPr>
          <w:sz w:val="22"/>
          <w:szCs w:val="22"/>
        </w:rPr>
        <w:t xml:space="preserve">Subsequently, </w:t>
      </w:r>
      <w:r w:rsidRPr="00282231">
        <w:rPr>
          <w:sz w:val="22"/>
          <w:szCs w:val="22"/>
        </w:rPr>
        <w:t xml:space="preserve">the </w:t>
      </w:r>
      <w:r>
        <w:rPr>
          <w:sz w:val="22"/>
          <w:szCs w:val="22"/>
        </w:rPr>
        <w:t>n</w:t>
      </w:r>
      <w:r w:rsidRPr="00282231">
        <w:rPr>
          <w:sz w:val="22"/>
          <w:szCs w:val="22"/>
        </w:rPr>
        <w:t>etwork can schedule PDCCH order to the UE to transmit PRACH toward</w:t>
      </w:r>
      <w:r w:rsidR="00687B43">
        <w:rPr>
          <w:sz w:val="22"/>
          <w:szCs w:val="22"/>
        </w:rPr>
        <w:t>s</w:t>
      </w:r>
      <w:r w:rsidRPr="00282231">
        <w:rPr>
          <w:sz w:val="22"/>
          <w:szCs w:val="22"/>
        </w:rPr>
        <w:t xml:space="preserve"> the UL-only TRP to stablish synchronisation and pathloss.</w:t>
      </w:r>
    </w:p>
    <w:p w14:paraId="074CFB6C" w14:textId="67958DD1" w:rsidR="00DB429E" w:rsidRDefault="00DB429E" w:rsidP="00DB429E">
      <w:pPr>
        <w:jc w:val="both"/>
        <w:rPr>
          <w:sz w:val="22"/>
          <w:szCs w:val="22"/>
        </w:rPr>
      </w:pPr>
      <w:r>
        <w:rPr>
          <w:sz w:val="22"/>
          <w:szCs w:val="22"/>
          <w:lang w:val="en-US" w:eastAsia="en-US"/>
        </w:rPr>
        <w:t xml:space="preserve">Alternatively, it may be also reasonable that </w:t>
      </w:r>
      <w:r w:rsidRPr="00A32DD9">
        <w:rPr>
          <w:sz w:val="22"/>
          <w:szCs w:val="22"/>
          <w:lang w:val="en-US" w:eastAsia="en-US"/>
        </w:rPr>
        <w:t xml:space="preserve">the UE discovers if it is close to the </w:t>
      </w:r>
      <w:r w:rsidRPr="001B5C35">
        <w:rPr>
          <w:sz w:val="22"/>
          <w:szCs w:val="22"/>
        </w:rPr>
        <w:t>UL-only TRP</w:t>
      </w:r>
      <w:r w:rsidRPr="00A32DD9">
        <w:rPr>
          <w:sz w:val="22"/>
          <w:szCs w:val="22"/>
          <w:lang w:val="en-US" w:eastAsia="en-US"/>
        </w:rPr>
        <w:t xml:space="preserve"> </w:t>
      </w:r>
      <w:r w:rsidR="00EB26F6">
        <w:rPr>
          <w:sz w:val="22"/>
          <w:szCs w:val="22"/>
          <w:lang w:val="en-US" w:eastAsia="en-US"/>
        </w:rPr>
        <w:t xml:space="preserve">coverage area </w:t>
      </w:r>
      <w:r w:rsidRPr="00A32DD9">
        <w:rPr>
          <w:sz w:val="22"/>
          <w:szCs w:val="22"/>
          <w:lang w:val="en-US" w:eastAsia="en-US"/>
        </w:rPr>
        <w:t xml:space="preserve">by measuring DL RSRP of the downlink TRP and comparing against </w:t>
      </w:r>
      <w:r>
        <w:rPr>
          <w:sz w:val="22"/>
          <w:szCs w:val="22"/>
          <w:lang w:val="en-US" w:eastAsia="en-US"/>
        </w:rPr>
        <w:t>a pre-</w:t>
      </w:r>
      <w:r w:rsidRPr="00A32DD9">
        <w:rPr>
          <w:sz w:val="22"/>
          <w:szCs w:val="22"/>
          <w:lang w:val="en-US" w:eastAsia="en-US"/>
        </w:rPr>
        <w:t xml:space="preserve">configured RSRP threshold. If the DL RSRP is below to the RSRP threshold, the UE assumes the signal toward macro TRP is very weak and must look for an </w:t>
      </w:r>
      <w:r w:rsidRPr="001B5C35">
        <w:rPr>
          <w:sz w:val="22"/>
          <w:szCs w:val="22"/>
        </w:rPr>
        <w:t>UL-only TRP</w:t>
      </w:r>
      <w:r w:rsidRPr="00A32DD9">
        <w:rPr>
          <w:sz w:val="22"/>
          <w:szCs w:val="22"/>
          <w:lang w:val="en-US" w:eastAsia="en-US"/>
        </w:rPr>
        <w:t xml:space="preserve">. </w:t>
      </w:r>
      <w:r>
        <w:rPr>
          <w:sz w:val="22"/>
          <w:szCs w:val="22"/>
          <w:lang w:val="en-US" w:eastAsia="en-US"/>
        </w:rPr>
        <w:t xml:space="preserve">In this case, the UE may try to transmit SRS or PRACH periodically with beam sweeping toward </w:t>
      </w:r>
      <w:r w:rsidRPr="001B5C35">
        <w:rPr>
          <w:sz w:val="22"/>
          <w:szCs w:val="22"/>
        </w:rPr>
        <w:t>UL-only TRP</w:t>
      </w:r>
      <w:r>
        <w:rPr>
          <w:sz w:val="22"/>
          <w:szCs w:val="22"/>
        </w:rPr>
        <w:t>.</w:t>
      </w:r>
    </w:p>
    <w:p w14:paraId="1331AD75" w14:textId="1BDA205D" w:rsidR="00DB429E" w:rsidRDefault="00DB429E" w:rsidP="00DB429E">
      <w:pPr>
        <w:jc w:val="both"/>
        <w:rPr>
          <w:b/>
          <w:bCs/>
          <w:sz w:val="22"/>
          <w:szCs w:val="22"/>
          <w:lang w:val="en-US" w:eastAsia="en-US"/>
        </w:rPr>
      </w:pPr>
      <w:r w:rsidRPr="00F36888">
        <w:rPr>
          <w:b/>
          <w:bCs/>
          <w:sz w:val="22"/>
          <w:szCs w:val="22"/>
        </w:rPr>
        <w:lastRenderedPageBreak/>
        <w:t xml:space="preserve">Proposal </w:t>
      </w:r>
      <w:r w:rsidR="0031218F">
        <w:rPr>
          <w:b/>
          <w:bCs/>
          <w:sz w:val="22"/>
          <w:szCs w:val="22"/>
        </w:rPr>
        <w:t>1</w:t>
      </w:r>
      <w:r w:rsidRPr="00F36888">
        <w:rPr>
          <w:b/>
          <w:bCs/>
          <w:sz w:val="22"/>
          <w:szCs w:val="22"/>
        </w:rPr>
        <w:t>: For a</w:t>
      </w:r>
      <w:r w:rsidRPr="00F36888">
        <w:rPr>
          <w:b/>
          <w:bCs/>
          <w:sz w:val="22"/>
          <w:szCs w:val="22"/>
          <w:lang w:val="en-US" w:eastAsia="en-US"/>
        </w:rPr>
        <w:t xml:space="preserve">symmetric DL sTRP/UL mTRP, the existence of the </w:t>
      </w:r>
      <w:r w:rsidRPr="00F36888">
        <w:rPr>
          <w:b/>
          <w:bCs/>
          <w:sz w:val="22"/>
          <w:szCs w:val="22"/>
        </w:rPr>
        <w:t>UL-only TRPs</w:t>
      </w:r>
      <w:r w:rsidRPr="00F36888">
        <w:rPr>
          <w:b/>
          <w:bCs/>
          <w:sz w:val="22"/>
          <w:szCs w:val="22"/>
          <w:lang w:val="en-US" w:eastAsia="en-US"/>
        </w:rPr>
        <w:t xml:space="preserve"> in the cell should be configured from the network via system information </w:t>
      </w:r>
      <w:r w:rsidR="005840CF">
        <w:rPr>
          <w:b/>
          <w:bCs/>
          <w:sz w:val="22"/>
          <w:szCs w:val="22"/>
          <w:lang w:val="en-US" w:eastAsia="en-US"/>
        </w:rPr>
        <w:t>or dedicated signalling</w:t>
      </w:r>
      <w:r w:rsidRPr="00F36888">
        <w:rPr>
          <w:b/>
          <w:bCs/>
          <w:sz w:val="22"/>
          <w:szCs w:val="22"/>
          <w:lang w:val="en-US" w:eastAsia="en-US"/>
        </w:rPr>
        <w:t xml:space="preserve">. </w:t>
      </w:r>
    </w:p>
    <w:p w14:paraId="0048FF13" w14:textId="30F00678" w:rsidR="00B2257F" w:rsidRDefault="00B2257F" w:rsidP="00DB429E">
      <w:pPr>
        <w:jc w:val="both"/>
        <w:rPr>
          <w:b/>
          <w:bCs/>
          <w:sz w:val="22"/>
          <w:szCs w:val="22"/>
          <w:lang w:val="en-US" w:eastAsia="en-US"/>
        </w:rPr>
      </w:pPr>
      <w:r w:rsidRPr="00EB26F6">
        <w:rPr>
          <w:b/>
          <w:bCs/>
          <w:sz w:val="22"/>
          <w:szCs w:val="22"/>
        </w:rPr>
        <w:t xml:space="preserve">Proposal </w:t>
      </w:r>
      <w:r w:rsidR="0031218F">
        <w:rPr>
          <w:b/>
          <w:bCs/>
          <w:sz w:val="22"/>
          <w:szCs w:val="22"/>
        </w:rPr>
        <w:t>2</w:t>
      </w:r>
      <w:r w:rsidRPr="00EB26F6">
        <w:rPr>
          <w:b/>
          <w:bCs/>
          <w:sz w:val="22"/>
          <w:szCs w:val="22"/>
        </w:rPr>
        <w:t>: For a</w:t>
      </w:r>
      <w:r w:rsidRPr="00EB26F6">
        <w:rPr>
          <w:b/>
          <w:bCs/>
          <w:sz w:val="22"/>
          <w:szCs w:val="22"/>
          <w:lang w:val="en-US" w:eastAsia="en-US"/>
        </w:rPr>
        <w:t xml:space="preserve">symmetric DL sTRP/UL mTRP, </w:t>
      </w:r>
      <w:r w:rsidR="00EB26F6" w:rsidRPr="00EB26F6">
        <w:rPr>
          <w:b/>
          <w:bCs/>
          <w:sz w:val="22"/>
          <w:szCs w:val="22"/>
          <w:lang w:val="en-US" w:eastAsia="en-US"/>
        </w:rPr>
        <w:t xml:space="preserve">a UE discovers if it is close to the </w:t>
      </w:r>
      <w:r w:rsidR="00EB26F6" w:rsidRPr="00EB26F6">
        <w:rPr>
          <w:b/>
          <w:bCs/>
          <w:sz w:val="22"/>
          <w:szCs w:val="22"/>
        </w:rPr>
        <w:t>UL-only TRP</w:t>
      </w:r>
      <w:r w:rsidR="00EB26F6">
        <w:rPr>
          <w:b/>
          <w:bCs/>
          <w:sz w:val="22"/>
          <w:szCs w:val="22"/>
        </w:rPr>
        <w:t xml:space="preserve"> coverage area</w:t>
      </w:r>
      <w:r w:rsidR="00EB26F6" w:rsidRPr="00EB26F6">
        <w:rPr>
          <w:b/>
          <w:bCs/>
          <w:sz w:val="22"/>
          <w:szCs w:val="22"/>
          <w:lang w:val="en-US" w:eastAsia="en-US"/>
        </w:rPr>
        <w:t xml:space="preserve"> by measuring DL RSRP of the downlink TRP and comparing against a pre-configured RSRP threshold.</w:t>
      </w:r>
    </w:p>
    <w:p w14:paraId="305958B0" w14:textId="77777777" w:rsidR="00A74031" w:rsidRPr="00EB26F6" w:rsidRDefault="00A74031" w:rsidP="00DB429E">
      <w:pPr>
        <w:jc w:val="both"/>
        <w:rPr>
          <w:b/>
          <w:bCs/>
          <w:sz w:val="22"/>
          <w:szCs w:val="22"/>
          <w:lang w:val="en-US" w:eastAsia="en-US"/>
        </w:rPr>
      </w:pPr>
    </w:p>
    <w:p w14:paraId="6146CD33" w14:textId="42D36CD6" w:rsidR="00A74031" w:rsidRPr="002D577C" w:rsidRDefault="009C1F41" w:rsidP="002D577C">
      <w:pPr>
        <w:pStyle w:val="Heading2"/>
        <w:numPr>
          <w:ilvl w:val="0"/>
          <w:numId w:val="12"/>
        </w:numPr>
        <w:rPr>
          <w:rFonts w:eastAsia="MS Mincho" w:cs="Arial"/>
          <w:b/>
          <w:sz w:val="24"/>
          <w:szCs w:val="24"/>
          <w:lang w:val="en-US" w:eastAsia="en-US"/>
        </w:rPr>
      </w:pPr>
      <w:r>
        <w:rPr>
          <w:rFonts w:eastAsia="MS Mincho" w:cs="Arial"/>
          <w:b/>
          <w:sz w:val="24"/>
          <w:szCs w:val="24"/>
          <w:lang w:val="en-US" w:eastAsia="en-US"/>
        </w:rPr>
        <w:t xml:space="preserve">Initial </w:t>
      </w:r>
      <w:r w:rsidR="00A74031" w:rsidRPr="002D577C">
        <w:rPr>
          <w:rFonts w:eastAsia="MS Mincho" w:cs="Arial"/>
          <w:b/>
          <w:sz w:val="24"/>
          <w:szCs w:val="24"/>
          <w:lang w:val="en-US" w:eastAsia="en-US"/>
        </w:rPr>
        <w:t>Pathloss offset determination</w:t>
      </w:r>
      <w:r w:rsidR="000B62EA">
        <w:rPr>
          <w:rFonts w:eastAsia="MS Mincho" w:cs="Arial"/>
          <w:b/>
          <w:sz w:val="24"/>
          <w:szCs w:val="24"/>
          <w:lang w:val="en-US" w:eastAsia="en-US"/>
        </w:rPr>
        <w:t xml:space="preserve"> and PHR </w:t>
      </w:r>
      <w:r w:rsidR="00604D0F">
        <w:rPr>
          <w:rFonts w:eastAsia="MS Mincho" w:cs="Arial"/>
          <w:b/>
          <w:sz w:val="24"/>
          <w:szCs w:val="24"/>
          <w:lang w:val="en-US" w:eastAsia="en-US"/>
        </w:rPr>
        <w:t>reporting</w:t>
      </w:r>
    </w:p>
    <w:p w14:paraId="3BB2C380" w14:textId="55B28DFF" w:rsidR="00F1123A" w:rsidRPr="00F1123A" w:rsidRDefault="00F1123A" w:rsidP="00AF5B0D">
      <w:pPr>
        <w:jc w:val="both"/>
        <w:rPr>
          <w:sz w:val="22"/>
          <w:szCs w:val="22"/>
          <w:lang w:val="en-US" w:eastAsia="en-US"/>
        </w:rPr>
      </w:pPr>
      <w:r w:rsidRPr="00F1123A">
        <w:rPr>
          <w:sz w:val="22"/>
          <w:szCs w:val="22"/>
          <w:lang w:val="en-US" w:eastAsia="en-US"/>
        </w:rPr>
        <w:t xml:space="preserve">For </w:t>
      </w:r>
      <w:r w:rsidR="009C1F41">
        <w:rPr>
          <w:sz w:val="22"/>
          <w:szCs w:val="22"/>
          <w:lang w:val="en-US" w:eastAsia="en-US"/>
        </w:rPr>
        <w:t xml:space="preserve">initial </w:t>
      </w:r>
      <w:r w:rsidRPr="00F1123A">
        <w:rPr>
          <w:sz w:val="22"/>
          <w:szCs w:val="22"/>
          <w:lang w:val="en-US" w:eastAsia="en-US"/>
        </w:rPr>
        <w:t xml:space="preserve">pathloss offset determination </w:t>
      </w:r>
      <w:r w:rsidR="0064092C" w:rsidRPr="00AF5B0D">
        <w:rPr>
          <w:sz w:val="22"/>
          <w:szCs w:val="22"/>
          <w:lang w:val="en-US" w:eastAsia="en-US"/>
        </w:rPr>
        <w:t xml:space="preserve">based on </w:t>
      </w:r>
      <w:r w:rsidRPr="00F1123A">
        <w:rPr>
          <w:sz w:val="22"/>
          <w:szCs w:val="22"/>
          <w:lang w:val="en-US" w:eastAsia="en-US"/>
        </w:rPr>
        <w:t xml:space="preserve">network implementation, one option is to use SRS received power by single SRS transmission </w:t>
      </w:r>
      <w:r w:rsidR="00E67A4B" w:rsidRPr="00AF5B0D">
        <w:rPr>
          <w:sz w:val="22"/>
          <w:szCs w:val="22"/>
          <w:lang w:val="en-US" w:eastAsia="en-US"/>
        </w:rPr>
        <w:t>from the UE.</w:t>
      </w:r>
      <w:r w:rsidRPr="00F1123A">
        <w:rPr>
          <w:sz w:val="22"/>
          <w:szCs w:val="22"/>
          <w:lang w:val="en-US" w:eastAsia="en-US"/>
        </w:rPr>
        <w:t xml:space="preserve"> As shown in Figure 2, since both DL TRP and UL TRP can receive the same SRS signal </w:t>
      </w:r>
      <w:r w:rsidR="00AF5B0D">
        <w:rPr>
          <w:sz w:val="22"/>
          <w:szCs w:val="22"/>
          <w:lang w:val="en-US" w:eastAsia="en-US"/>
        </w:rPr>
        <w:t>from</w:t>
      </w:r>
      <w:r w:rsidRPr="00F1123A">
        <w:rPr>
          <w:sz w:val="22"/>
          <w:szCs w:val="22"/>
          <w:lang w:val="en-US" w:eastAsia="en-US"/>
        </w:rPr>
        <w:t xml:space="preserve"> the same resource (when FR1) and these TRPs can exchange information of the received power of the SRS through backhaul, the network can calculate DL TRP received power of the SRS – UL TRP received power of the SRS = pathloss offset. Then, network could indicate the calculated </w:t>
      </w:r>
      <w:r w:rsidR="008C38D2">
        <w:rPr>
          <w:sz w:val="22"/>
          <w:szCs w:val="22"/>
          <w:lang w:val="en-US" w:eastAsia="en-US"/>
        </w:rPr>
        <w:t xml:space="preserve">initial </w:t>
      </w:r>
      <w:r w:rsidRPr="00F1123A">
        <w:rPr>
          <w:sz w:val="22"/>
          <w:szCs w:val="22"/>
          <w:lang w:val="en-US" w:eastAsia="en-US"/>
        </w:rPr>
        <w:t xml:space="preserve">pathloss offset to a UE so that the UE can obtain estimated pathloss between UL TRP and the UE. </w:t>
      </w:r>
    </w:p>
    <w:p w14:paraId="5402CBC8" w14:textId="77777777" w:rsidR="00F1123A" w:rsidRPr="00F1123A" w:rsidRDefault="00F1123A" w:rsidP="00F1123A">
      <w:pPr>
        <w:overflowPunct/>
        <w:snapToGrid w:val="0"/>
        <w:spacing w:after="120"/>
        <w:jc w:val="center"/>
        <w:textAlignment w:val="auto"/>
        <w:rPr>
          <w:rFonts w:eastAsia="MS Mincho"/>
          <w:bCs/>
          <w:sz w:val="22"/>
        </w:rPr>
      </w:pPr>
      <w:r w:rsidRPr="00F1123A">
        <w:rPr>
          <w:rFonts w:eastAsia="MS Mincho"/>
          <w:noProof/>
          <w:sz w:val="22"/>
        </w:rPr>
        <w:drawing>
          <wp:inline distT="0" distB="0" distL="0" distR="0" wp14:anchorId="18926D78" wp14:editId="447E4CA4">
            <wp:extent cx="4014470" cy="2122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4470" cy="2122170"/>
                    </a:xfrm>
                    <a:prstGeom prst="rect">
                      <a:avLst/>
                    </a:prstGeom>
                    <a:noFill/>
                    <a:ln>
                      <a:noFill/>
                    </a:ln>
                  </pic:spPr>
                </pic:pic>
              </a:graphicData>
            </a:graphic>
          </wp:inline>
        </w:drawing>
      </w:r>
    </w:p>
    <w:p w14:paraId="0A50A009" w14:textId="6E883169" w:rsidR="00F1123A" w:rsidRPr="00F1123A" w:rsidRDefault="00F1123A" w:rsidP="00F1123A">
      <w:pPr>
        <w:overflowPunct/>
        <w:snapToGrid w:val="0"/>
        <w:spacing w:after="120"/>
        <w:jc w:val="center"/>
        <w:textAlignment w:val="auto"/>
        <w:rPr>
          <w:rFonts w:eastAsia="MS Mincho"/>
        </w:rPr>
      </w:pPr>
      <w:r w:rsidRPr="00F1123A">
        <w:rPr>
          <w:rFonts w:eastAsia="MS Mincho"/>
        </w:rPr>
        <w:t xml:space="preserve">Figure 2: Pathloss offset calculation method by the network </w:t>
      </w:r>
      <w:r w:rsidR="009431BE" w:rsidRPr="00F1123A">
        <w:rPr>
          <w:rFonts w:eastAsia="MS Mincho"/>
        </w:rPr>
        <w:t>implementation.</w:t>
      </w:r>
    </w:p>
    <w:p w14:paraId="52182DB8" w14:textId="26C229C3" w:rsidR="00F1123A" w:rsidRPr="00F1123A" w:rsidRDefault="00EE7964" w:rsidP="00F1123A">
      <w:pPr>
        <w:overflowPunct/>
        <w:snapToGrid w:val="0"/>
        <w:spacing w:after="120"/>
        <w:jc w:val="both"/>
        <w:textAlignment w:val="auto"/>
        <w:rPr>
          <w:rFonts w:eastAsia="MS Mincho"/>
          <w:bCs/>
          <w:sz w:val="22"/>
        </w:rPr>
      </w:pPr>
      <w:r>
        <w:rPr>
          <w:rFonts w:eastAsia="MS Mincho"/>
          <w:bCs/>
          <w:sz w:val="22"/>
        </w:rPr>
        <w:t>The</w:t>
      </w:r>
      <w:r w:rsidR="00F1123A" w:rsidRPr="00F1123A">
        <w:rPr>
          <w:rFonts w:eastAsia="MS Mincho"/>
          <w:bCs/>
          <w:sz w:val="22"/>
        </w:rPr>
        <w:t xml:space="preserve"> concern </w:t>
      </w:r>
      <w:r>
        <w:rPr>
          <w:rFonts w:eastAsia="MS Mincho"/>
          <w:bCs/>
          <w:sz w:val="22"/>
        </w:rPr>
        <w:t xml:space="preserve">of this option </w:t>
      </w:r>
      <w:r w:rsidR="007303DB">
        <w:rPr>
          <w:rFonts w:eastAsia="MS Mincho"/>
          <w:bCs/>
          <w:sz w:val="22"/>
        </w:rPr>
        <w:t>is the</w:t>
      </w:r>
      <w:r w:rsidR="00F1123A" w:rsidRPr="00F1123A">
        <w:rPr>
          <w:rFonts w:eastAsia="MS Mincho"/>
          <w:bCs/>
          <w:sz w:val="22"/>
        </w:rPr>
        <w:t xml:space="preserve"> PL offset calculation accuracy especially for FR2. I</w:t>
      </w:r>
      <w:r w:rsidR="00F1123A" w:rsidRPr="00F1123A">
        <w:rPr>
          <w:rFonts w:eastAsia="SimSun"/>
          <w:sz w:val="22"/>
          <w:szCs w:val="22"/>
          <w:lang w:eastAsia="en-US"/>
        </w:rPr>
        <w:t xml:space="preserve">n an environment </w:t>
      </w:r>
      <w:r w:rsidR="00F1123A" w:rsidRPr="00F1123A">
        <w:rPr>
          <w:rFonts w:eastAsia="MS Mincho"/>
          <w:sz w:val="22"/>
          <w:szCs w:val="22"/>
        </w:rPr>
        <w:t>such as FR2</w:t>
      </w:r>
      <w:r w:rsidR="00F66B1E">
        <w:rPr>
          <w:rFonts w:eastAsia="MS Mincho"/>
          <w:sz w:val="22"/>
          <w:szCs w:val="22"/>
        </w:rPr>
        <w:t>,</w:t>
      </w:r>
      <w:r w:rsidR="00F1123A" w:rsidRPr="00F1123A">
        <w:rPr>
          <w:rFonts w:eastAsia="MS Mincho"/>
          <w:sz w:val="22"/>
          <w:szCs w:val="22"/>
        </w:rPr>
        <w:t xml:space="preserve"> </w:t>
      </w:r>
      <w:r w:rsidR="00F1123A" w:rsidRPr="00F1123A">
        <w:rPr>
          <w:rFonts w:eastAsia="SimSun"/>
          <w:sz w:val="22"/>
          <w:szCs w:val="22"/>
          <w:lang w:eastAsia="en-US"/>
        </w:rPr>
        <w:t xml:space="preserve">it would be difficult </w:t>
      </w:r>
      <w:r w:rsidR="009708CE">
        <w:rPr>
          <w:rFonts w:eastAsia="SimSun"/>
          <w:sz w:val="22"/>
          <w:szCs w:val="22"/>
          <w:lang w:eastAsia="en-US"/>
        </w:rPr>
        <w:t xml:space="preserve">the </w:t>
      </w:r>
      <w:r w:rsidR="00F1123A" w:rsidRPr="00F1123A">
        <w:rPr>
          <w:rFonts w:eastAsia="SimSun"/>
          <w:sz w:val="22"/>
          <w:szCs w:val="22"/>
          <w:lang w:eastAsia="en-US"/>
        </w:rPr>
        <w:t xml:space="preserve">SRS </w:t>
      </w:r>
      <w:r w:rsidR="009708CE">
        <w:rPr>
          <w:rFonts w:eastAsia="SimSun"/>
          <w:sz w:val="22"/>
          <w:szCs w:val="22"/>
          <w:lang w:eastAsia="en-US"/>
        </w:rPr>
        <w:t xml:space="preserve">to reach </w:t>
      </w:r>
      <w:r w:rsidR="00F1123A" w:rsidRPr="00F1123A">
        <w:rPr>
          <w:rFonts w:eastAsia="SimSun"/>
          <w:sz w:val="22"/>
          <w:szCs w:val="22"/>
          <w:lang w:eastAsia="en-US"/>
        </w:rPr>
        <w:t>both DL TRP and UL TRP using the same resource and the same Tx beam (as transmissions are beamformed).</w:t>
      </w:r>
      <w:r w:rsidR="00F1123A" w:rsidRPr="00F1123A">
        <w:rPr>
          <w:rFonts w:eastAsia="MS Mincho"/>
          <w:sz w:val="22"/>
          <w:szCs w:val="22"/>
        </w:rPr>
        <w:t xml:space="preserve"> Therefore, SRS resource has to be changed between DL TRP and UL </w:t>
      </w:r>
      <w:r w:rsidR="0054167C" w:rsidRPr="00F1123A">
        <w:rPr>
          <w:rFonts w:eastAsia="MS Mincho"/>
          <w:sz w:val="22"/>
          <w:szCs w:val="22"/>
        </w:rPr>
        <w:t>TRP,</w:t>
      </w:r>
      <w:r w:rsidR="00F1123A" w:rsidRPr="00F1123A">
        <w:rPr>
          <w:rFonts w:eastAsia="MS Mincho"/>
          <w:sz w:val="22"/>
          <w:szCs w:val="22"/>
        </w:rPr>
        <w:t xml:space="preserve"> but SRS transmit power may also be changed. In that case, the pathloss offset would not be accurate, which should be problematic.</w:t>
      </w:r>
    </w:p>
    <w:p w14:paraId="049ECB62" w14:textId="26E90EDD" w:rsidR="00F1123A" w:rsidRPr="00F1123A" w:rsidRDefault="00F1123A" w:rsidP="00F1123A">
      <w:pPr>
        <w:overflowPunct/>
        <w:snapToGrid w:val="0"/>
        <w:spacing w:after="120"/>
        <w:jc w:val="both"/>
        <w:textAlignment w:val="auto"/>
        <w:rPr>
          <w:rFonts w:eastAsia="MS Mincho"/>
          <w:b/>
          <w:sz w:val="22"/>
          <w:szCs w:val="22"/>
        </w:rPr>
      </w:pPr>
      <w:r w:rsidRPr="00F1123A">
        <w:rPr>
          <w:rFonts w:eastAsia="MS Mincho"/>
          <w:b/>
          <w:sz w:val="22"/>
          <w:szCs w:val="22"/>
        </w:rPr>
        <w:t xml:space="preserve">Observation </w:t>
      </w:r>
      <w:r w:rsidR="00604D0F">
        <w:rPr>
          <w:rFonts w:eastAsia="MS Mincho"/>
          <w:b/>
          <w:sz w:val="22"/>
          <w:szCs w:val="22"/>
        </w:rPr>
        <w:t>1</w:t>
      </w:r>
      <w:r w:rsidRPr="00F1123A">
        <w:rPr>
          <w:rFonts w:eastAsia="MS Mincho"/>
          <w:b/>
          <w:sz w:val="22"/>
          <w:szCs w:val="22"/>
        </w:rPr>
        <w:t xml:space="preserve">: Calculating </w:t>
      </w:r>
      <w:r w:rsidR="003E21B1">
        <w:rPr>
          <w:rFonts w:eastAsia="MS Mincho"/>
          <w:b/>
          <w:sz w:val="22"/>
          <w:szCs w:val="22"/>
        </w:rPr>
        <w:t xml:space="preserve">initial </w:t>
      </w:r>
      <w:r w:rsidRPr="00F1123A">
        <w:rPr>
          <w:rFonts w:eastAsia="MS Mincho"/>
          <w:b/>
          <w:sz w:val="22"/>
          <w:szCs w:val="22"/>
        </w:rPr>
        <w:t xml:space="preserve">pathloss offset by using single SRS reception </w:t>
      </w:r>
      <w:r w:rsidR="0054167C">
        <w:rPr>
          <w:rFonts w:eastAsia="MS Mincho"/>
          <w:b/>
          <w:sz w:val="22"/>
          <w:szCs w:val="22"/>
        </w:rPr>
        <w:t>from</w:t>
      </w:r>
      <w:r w:rsidRPr="00F1123A">
        <w:rPr>
          <w:rFonts w:eastAsia="MS Mincho"/>
          <w:b/>
          <w:sz w:val="22"/>
          <w:szCs w:val="22"/>
        </w:rPr>
        <w:t xml:space="preserve"> the same SRS resource may not be accurate especially for FR2 because SRS </w:t>
      </w:r>
      <w:r w:rsidR="008F7CC4">
        <w:rPr>
          <w:rFonts w:eastAsia="MS Mincho"/>
          <w:b/>
          <w:sz w:val="22"/>
          <w:szCs w:val="22"/>
        </w:rPr>
        <w:t>from</w:t>
      </w:r>
      <w:r w:rsidRPr="00F1123A">
        <w:rPr>
          <w:rFonts w:eastAsia="MS Mincho"/>
          <w:b/>
          <w:sz w:val="22"/>
          <w:szCs w:val="22"/>
        </w:rPr>
        <w:t xml:space="preserve"> the same resource may not </w:t>
      </w:r>
      <w:r w:rsidR="008F7CC4">
        <w:rPr>
          <w:rFonts w:eastAsia="MS Mincho"/>
          <w:b/>
          <w:sz w:val="22"/>
          <w:szCs w:val="22"/>
        </w:rPr>
        <w:t>reach</w:t>
      </w:r>
      <w:r w:rsidRPr="00F1123A">
        <w:rPr>
          <w:rFonts w:eastAsia="MS Mincho"/>
          <w:b/>
          <w:sz w:val="22"/>
          <w:szCs w:val="22"/>
        </w:rPr>
        <w:t xml:space="preserve"> both DL sTRP and UL mTRP </w:t>
      </w:r>
      <w:r w:rsidR="00762348">
        <w:rPr>
          <w:rFonts w:eastAsia="MS Mincho"/>
          <w:b/>
          <w:sz w:val="22"/>
          <w:szCs w:val="22"/>
        </w:rPr>
        <w:t>due to</w:t>
      </w:r>
      <w:r w:rsidRPr="00F1123A">
        <w:rPr>
          <w:rFonts w:eastAsia="MS Mincho"/>
          <w:b/>
          <w:sz w:val="22"/>
          <w:szCs w:val="22"/>
        </w:rPr>
        <w:t xml:space="preserve"> different Tx beam</w:t>
      </w:r>
      <w:r w:rsidR="00762348">
        <w:rPr>
          <w:rFonts w:eastAsia="MS Mincho"/>
          <w:b/>
          <w:sz w:val="22"/>
          <w:szCs w:val="22"/>
        </w:rPr>
        <w:t xml:space="preserve">, as a result the </w:t>
      </w:r>
      <w:r w:rsidRPr="00F1123A">
        <w:rPr>
          <w:rFonts w:eastAsia="MS Mincho"/>
          <w:b/>
          <w:sz w:val="22"/>
          <w:szCs w:val="22"/>
        </w:rPr>
        <w:t>SRS resource need</w:t>
      </w:r>
      <w:r w:rsidR="009431BE">
        <w:rPr>
          <w:rFonts w:eastAsia="MS Mincho"/>
          <w:b/>
          <w:sz w:val="22"/>
          <w:szCs w:val="22"/>
        </w:rPr>
        <w:t>s</w:t>
      </w:r>
      <w:r w:rsidRPr="00F1123A">
        <w:rPr>
          <w:rFonts w:eastAsia="MS Mincho"/>
          <w:b/>
          <w:sz w:val="22"/>
          <w:szCs w:val="22"/>
        </w:rPr>
        <w:t xml:space="preserve"> to be separated between DL sTRP and UL mTRP which may result in changing SRS transmission power. </w:t>
      </w:r>
    </w:p>
    <w:p w14:paraId="159C9F6E" w14:textId="0A809CFE" w:rsidR="00F1123A" w:rsidRPr="00F1123A" w:rsidRDefault="00F1123A" w:rsidP="00F1123A">
      <w:pPr>
        <w:overflowPunct/>
        <w:snapToGrid w:val="0"/>
        <w:spacing w:after="120"/>
        <w:jc w:val="both"/>
        <w:textAlignment w:val="auto"/>
        <w:rPr>
          <w:rFonts w:eastAsia="MS Mincho"/>
          <w:sz w:val="22"/>
          <w:szCs w:val="22"/>
          <w:lang w:val="en-US"/>
        </w:rPr>
      </w:pPr>
      <w:r w:rsidRPr="00F1123A">
        <w:rPr>
          <w:rFonts w:eastAsia="MS Mincho"/>
          <w:bCs/>
          <w:sz w:val="22"/>
        </w:rPr>
        <w:t xml:space="preserve">Type 3 PHR reporting would be useful to indicate SRS transmission power to gNB. By knowing actual SRS transmission power, network can calculate more accurate </w:t>
      </w:r>
      <w:r w:rsidR="003E21B1">
        <w:rPr>
          <w:rFonts w:eastAsia="MS Mincho"/>
          <w:bCs/>
          <w:sz w:val="22"/>
        </w:rPr>
        <w:t xml:space="preserve">initial </w:t>
      </w:r>
      <w:r w:rsidRPr="00F1123A">
        <w:rPr>
          <w:rFonts w:eastAsia="MS Mincho"/>
          <w:bCs/>
          <w:sz w:val="22"/>
        </w:rPr>
        <w:t xml:space="preserve">pathloss offset compared to a method employing a network implementation. In the detail, network can calculate SRS transmit power (indicated through Type 3 PHR) – SRS received power = pathloss for both DL TRP and UL TRP. Then, network can calculate </w:t>
      </w:r>
      <w:r w:rsidR="008661D3">
        <w:rPr>
          <w:rFonts w:eastAsia="MS Mincho"/>
          <w:bCs/>
          <w:sz w:val="22"/>
        </w:rPr>
        <w:t xml:space="preserve">initial </w:t>
      </w:r>
      <w:r w:rsidRPr="00F1123A">
        <w:rPr>
          <w:rFonts w:eastAsia="MS Mincho"/>
          <w:sz w:val="22"/>
          <w:szCs w:val="22"/>
        </w:rPr>
        <w:t>pathloss</w:t>
      </w:r>
      <w:r w:rsidRPr="00F1123A">
        <w:rPr>
          <w:rFonts w:eastAsia="SimSun"/>
          <w:sz w:val="22"/>
          <w:szCs w:val="22"/>
          <w:lang w:eastAsia="en-US"/>
        </w:rPr>
        <w:t xml:space="preserve"> offset = pathloss of the </w:t>
      </w:r>
      <w:r w:rsidRPr="00F1123A">
        <w:rPr>
          <w:rFonts w:eastAsia="MS Mincho"/>
          <w:sz w:val="22"/>
          <w:szCs w:val="22"/>
        </w:rPr>
        <w:t>DL TRP</w:t>
      </w:r>
      <w:r w:rsidRPr="00F1123A">
        <w:rPr>
          <w:rFonts w:eastAsia="MS Mincho"/>
          <w:sz w:val="22"/>
        </w:rPr>
        <w:t xml:space="preserve"> </w:t>
      </w:r>
      <w:r w:rsidRPr="00F1123A">
        <w:rPr>
          <w:rFonts w:eastAsia="SimSun"/>
          <w:sz w:val="22"/>
          <w:szCs w:val="22"/>
          <w:lang w:eastAsia="en-US"/>
        </w:rPr>
        <w:t>- pathloss of the UL TRP.</w:t>
      </w:r>
    </w:p>
    <w:p w14:paraId="349D0B9D" w14:textId="77777777" w:rsidR="00F1123A" w:rsidRPr="00F1123A" w:rsidRDefault="00F1123A" w:rsidP="00F1123A">
      <w:pPr>
        <w:overflowPunct/>
        <w:snapToGrid w:val="0"/>
        <w:spacing w:after="120"/>
        <w:jc w:val="both"/>
        <w:textAlignment w:val="auto"/>
        <w:rPr>
          <w:rFonts w:eastAsia="SimSun"/>
          <w:bCs/>
          <w:sz w:val="22"/>
          <w:lang w:val="en-US" w:eastAsia="en-US"/>
        </w:rPr>
      </w:pPr>
      <w:r w:rsidRPr="00F1123A">
        <w:rPr>
          <w:rFonts w:eastAsia="MS Mincho"/>
          <w:sz w:val="22"/>
          <w:szCs w:val="22"/>
        </w:rPr>
        <w:t>In current specification, Type 3 PHR reporting is only used in a serving cell where PUSCH is not configured. Therefore, w</w:t>
      </w:r>
      <w:r w:rsidRPr="00F1123A">
        <w:rPr>
          <w:rFonts w:eastAsia="MS Mincho"/>
          <w:bCs/>
          <w:sz w:val="22"/>
        </w:rPr>
        <w:t>e prefer to support Type 3 PHR reporting for asymmetric DL sTRP/ UL mTRP deployment scenario as well. Considering the use case (indicating actual SRS transmission power to gNB), at least Type 3 PHR based on actual SRS should be supported.</w:t>
      </w:r>
    </w:p>
    <w:p w14:paraId="6E5D14BF" w14:textId="03A3FBDD" w:rsidR="00591A5C" w:rsidRPr="00591A5C" w:rsidRDefault="00F1123A" w:rsidP="00F1123A">
      <w:pPr>
        <w:overflowPunct/>
        <w:snapToGrid w:val="0"/>
        <w:spacing w:after="120"/>
        <w:jc w:val="both"/>
        <w:textAlignment w:val="auto"/>
        <w:rPr>
          <w:rFonts w:eastAsia="SimSun"/>
          <w:b/>
          <w:sz w:val="22"/>
          <w:szCs w:val="22"/>
          <w:lang w:eastAsia="en-US"/>
        </w:rPr>
      </w:pPr>
      <w:r w:rsidRPr="00591A5C">
        <w:rPr>
          <w:rFonts w:eastAsia="MS Mincho"/>
          <w:b/>
          <w:sz w:val="22"/>
          <w:szCs w:val="22"/>
        </w:rPr>
        <w:t xml:space="preserve">Proposal </w:t>
      </w:r>
      <w:r w:rsidR="0031218F" w:rsidRPr="00591A5C">
        <w:rPr>
          <w:rFonts w:eastAsia="MS Mincho"/>
          <w:b/>
          <w:sz w:val="22"/>
          <w:szCs w:val="22"/>
        </w:rPr>
        <w:t>3</w:t>
      </w:r>
      <w:r w:rsidRPr="00591A5C">
        <w:rPr>
          <w:rFonts w:eastAsia="MS Mincho"/>
          <w:b/>
          <w:sz w:val="22"/>
          <w:szCs w:val="22"/>
        </w:rPr>
        <w:t xml:space="preserve">: Support Type 3 PHR reporting </w:t>
      </w:r>
      <w:r w:rsidR="000D683B" w:rsidRPr="00591A5C">
        <w:rPr>
          <w:rFonts w:eastAsia="DengXian"/>
          <w:b/>
          <w:sz w:val="22"/>
          <w:szCs w:val="22"/>
          <w:lang w:eastAsia="zh-CN"/>
        </w:rPr>
        <w:t xml:space="preserve">in a serving cell configured with </w:t>
      </w:r>
      <w:r w:rsidR="00591A5C" w:rsidRPr="00591A5C">
        <w:rPr>
          <w:rFonts w:eastAsia="SimSun"/>
          <w:b/>
          <w:sz w:val="22"/>
          <w:szCs w:val="22"/>
          <w:lang w:eastAsia="en-US"/>
        </w:rPr>
        <w:t>UL-only TRP.</w:t>
      </w:r>
    </w:p>
    <w:p w14:paraId="4CA591D2" w14:textId="77777777" w:rsidR="003749E5" w:rsidRDefault="003749E5" w:rsidP="009548BD">
      <w:pPr>
        <w:jc w:val="both"/>
        <w:rPr>
          <w:rFonts w:eastAsia="DengXian"/>
          <w:sz w:val="22"/>
          <w:szCs w:val="22"/>
          <w:lang w:eastAsia="en-US"/>
        </w:rPr>
      </w:pPr>
    </w:p>
    <w:p w14:paraId="3CB7D8A9" w14:textId="77777777" w:rsidR="00A02032" w:rsidRPr="00AD16D3" w:rsidRDefault="00A02032" w:rsidP="00C05502">
      <w:pPr>
        <w:pStyle w:val="Heading2"/>
        <w:numPr>
          <w:ilvl w:val="0"/>
          <w:numId w:val="12"/>
        </w:numPr>
        <w:rPr>
          <w:rStyle w:val="B1Char"/>
          <w:b/>
          <w:sz w:val="24"/>
          <w:szCs w:val="24"/>
        </w:rPr>
      </w:pPr>
      <w:r w:rsidRPr="00AD16D3">
        <w:rPr>
          <w:rStyle w:val="B1Char"/>
          <w:b/>
          <w:sz w:val="24"/>
          <w:szCs w:val="24"/>
        </w:rPr>
        <w:lastRenderedPageBreak/>
        <w:t>Conclusions</w:t>
      </w:r>
    </w:p>
    <w:p w14:paraId="0B9AD516" w14:textId="19AEA9DD" w:rsidR="00AA70BA" w:rsidRDefault="007C5F58" w:rsidP="00AA70BA">
      <w:pPr>
        <w:pStyle w:val="Comments"/>
        <w:rPr>
          <w:rFonts w:ascii="Times New Roman" w:hAnsi="Times New Roman"/>
          <w:i w:val="0"/>
          <w:iCs/>
          <w:sz w:val="22"/>
          <w:szCs w:val="22"/>
          <w:lang w:val="en-US"/>
        </w:rPr>
      </w:pPr>
      <w:r w:rsidRPr="00D24C65">
        <w:rPr>
          <w:rFonts w:ascii="Times New Roman" w:hAnsi="Times New Roman"/>
          <w:i w:val="0"/>
          <w:iCs/>
          <w:sz w:val="22"/>
          <w:szCs w:val="22"/>
        </w:rPr>
        <w:t>In this contribution, we have discussed</w:t>
      </w:r>
      <w:r w:rsidR="00B47111" w:rsidRPr="00D24C65">
        <w:rPr>
          <w:rFonts w:ascii="Times New Roman" w:hAnsi="Times New Roman"/>
          <w:i w:val="0"/>
          <w:iCs/>
          <w:sz w:val="22"/>
          <w:szCs w:val="22"/>
        </w:rPr>
        <w:t xml:space="preserve"> </w:t>
      </w:r>
      <w:r w:rsidR="00AA70BA" w:rsidRPr="00AA70BA">
        <w:rPr>
          <w:rFonts w:ascii="Times New Roman" w:hAnsi="Times New Roman"/>
          <w:i w:val="0"/>
          <w:iCs/>
          <w:sz w:val="22"/>
          <w:szCs w:val="22"/>
          <w:lang w:val="en-US"/>
        </w:rPr>
        <w:t>some</w:t>
      </w:r>
      <w:r w:rsidR="00AA70BA" w:rsidRPr="00AA70BA">
        <w:rPr>
          <w:rFonts w:ascii="Times New Roman" w:hAnsi="Times New Roman"/>
          <w:i w:val="0"/>
          <w:iCs/>
          <w:sz w:val="22"/>
          <w:szCs w:val="22"/>
          <w:lang w:val="en-US" w:eastAsia="en-US"/>
        </w:rPr>
        <w:t xml:space="preserve"> enhancements for asymmetric DL sTRP/UL mTRP deployment scenarios</w:t>
      </w:r>
      <w:r w:rsidR="00AA70BA" w:rsidRPr="00AA70BA">
        <w:rPr>
          <w:rFonts w:ascii="Times New Roman" w:hAnsi="Times New Roman"/>
          <w:i w:val="0"/>
          <w:iCs/>
          <w:sz w:val="22"/>
          <w:szCs w:val="22"/>
          <w:lang w:val="en-US"/>
        </w:rPr>
        <w:t xml:space="preserve"> and </w:t>
      </w:r>
      <w:r w:rsidR="00AA70BA">
        <w:rPr>
          <w:rFonts w:ascii="Times New Roman" w:hAnsi="Times New Roman"/>
          <w:i w:val="0"/>
          <w:iCs/>
          <w:sz w:val="22"/>
          <w:szCs w:val="22"/>
          <w:lang w:val="en-US"/>
        </w:rPr>
        <w:t xml:space="preserve">we have the following </w:t>
      </w:r>
      <w:r w:rsidR="006B282F">
        <w:rPr>
          <w:rFonts w:ascii="Times New Roman" w:hAnsi="Times New Roman"/>
          <w:i w:val="0"/>
          <w:iCs/>
          <w:sz w:val="22"/>
          <w:szCs w:val="22"/>
          <w:lang w:val="en-US"/>
        </w:rPr>
        <w:t>ob</w:t>
      </w:r>
      <w:r w:rsidR="00796B0D">
        <w:rPr>
          <w:rFonts w:ascii="Times New Roman" w:hAnsi="Times New Roman"/>
          <w:i w:val="0"/>
          <w:iCs/>
          <w:sz w:val="22"/>
          <w:szCs w:val="22"/>
          <w:lang w:val="en-US"/>
        </w:rPr>
        <w:t xml:space="preserve">servation and </w:t>
      </w:r>
      <w:r w:rsidR="00AA70BA">
        <w:rPr>
          <w:rFonts w:ascii="Times New Roman" w:hAnsi="Times New Roman"/>
          <w:i w:val="0"/>
          <w:iCs/>
          <w:sz w:val="22"/>
          <w:szCs w:val="22"/>
          <w:lang w:val="en-US"/>
        </w:rPr>
        <w:t>proposals</w:t>
      </w:r>
      <w:r w:rsidR="00AA70BA" w:rsidRPr="00AA70BA">
        <w:rPr>
          <w:rFonts w:ascii="Times New Roman" w:hAnsi="Times New Roman"/>
          <w:i w:val="0"/>
          <w:iCs/>
          <w:sz w:val="22"/>
          <w:szCs w:val="22"/>
          <w:lang w:val="en-US"/>
        </w:rPr>
        <w:t>.</w:t>
      </w:r>
    </w:p>
    <w:p w14:paraId="71CAB337" w14:textId="77777777" w:rsidR="00796B0D" w:rsidRDefault="00796B0D" w:rsidP="00AA70BA">
      <w:pPr>
        <w:pStyle w:val="Comments"/>
        <w:rPr>
          <w:rFonts w:ascii="Times New Roman" w:hAnsi="Times New Roman"/>
          <w:i w:val="0"/>
          <w:iCs/>
          <w:sz w:val="22"/>
          <w:szCs w:val="22"/>
          <w:lang w:val="en-US"/>
        </w:rPr>
      </w:pPr>
    </w:p>
    <w:p w14:paraId="14AFBC5D" w14:textId="4A1B1374" w:rsidR="00796B0D" w:rsidRDefault="00796B0D" w:rsidP="00796B0D">
      <w:pPr>
        <w:jc w:val="both"/>
        <w:rPr>
          <w:b/>
          <w:bCs/>
          <w:sz w:val="22"/>
          <w:szCs w:val="22"/>
          <w:lang w:val="en-US" w:eastAsia="en-US"/>
        </w:rPr>
      </w:pPr>
      <w:r w:rsidRPr="00F36888">
        <w:rPr>
          <w:b/>
          <w:bCs/>
          <w:sz w:val="22"/>
          <w:szCs w:val="22"/>
        </w:rPr>
        <w:t xml:space="preserve">Proposal </w:t>
      </w:r>
      <w:r w:rsidR="0031218F">
        <w:rPr>
          <w:b/>
          <w:bCs/>
          <w:sz w:val="22"/>
          <w:szCs w:val="22"/>
        </w:rPr>
        <w:t>1</w:t>
      </w:r>
      <w:r w:rsidRPr="00F36888">
        <w:rPr>
          <w:b/>
          <w:bCs/>
          <w:sz w:val="22"/>
          <w:szCs w:val="22"/>
        </w:rPr>
        <w:t>: For a</w:t>
      </w:r>
      <w:r w:rsidRPr="00F36888">
        <w:rPr>
          <w:b/>
          <w:bCs/>
          <w:sz w:val="22"/>
          <w:szCs w:val="22"/>
          <w:lang w:val="en-US" w:eastAsia="en-US"/>
        </w:rPr>
        <w:t xml:space="preserve">symmetric DL sTRP/UL mTRP, the existence of the </w:t>
      </w:r>
      <w:r w:rsidRPr="00F36888">
        <w:rPr>
          <w:b/>
          <w:bCs/>
          <w:sz w:val="22"/>
          <w:szCs w:val="22"/>
        </w:rPr>
        <w:t>UL-only TRPs</w:t>
      </w:r>
      <w:r w:rsidRPr="00F36888">
        <w:rPr>
          <w:b/>
          <w:bCs/>
          <w:sz w:val="22"/>
          <w:szCs w:val="22"/>
          <w:lang w:val="en-US" w:eastAsia="en-US"/>
        </w:rPr>
        <w:t xml:space="preserve"> in the cell should be configured from the network via system information </w:t>
      </w:r>
      <w:r>
        <w:rPr>
          <w:b/>
          <w:bCs/>
          <w:sz w:val="22"/>
          <w:szCs w:val="22"/>
          <w:lang w:val="en-US" w:eastAsia="en-US"/>
        </w:rPr>
        <w:t>or dedicated signalling</w:t>
      </w:r>
      <w:r w:rsidRPr="00F36888">
        <w:rPr>
          <w:b/>
          <w:bCs/>
          <w:sz w:val="22"/>
          <w:szCs w:val="22"/>
          <w:lang w:val="en-US" w:eastAsia="en-US"/>
        </w:rPr>
        <w:t xml:space="preserve">. </w:t>
      </w:r>
    </w:p>
    <w:p w14:paraId="2FCB0E3E" w14:textId="77777777" w:rsidR="003E7A88" w:rsidRDefault="00796B0D" w:rsidP="003E7A88">
      <w:pPr>
        <w:overflowPunct/>
        <w:snapToGrid w:val="0"/>
        <w:spacing w:after="120"/>
        <w:jc w:val="both"/>
        <w:textAlignment w:val="auto"/>
        <w:rPr>
          <w:rFonts w:eastAsia="MS Mincho"/>
          <w:b/>
          <w:sz w:val="22"/>
          <w:szCs w:val="22"/>
        </w:rPr>
      </w:pPr>
      <w:r w:rsidRPr="00EB26F6">
        <w:rPr>
          <w:b/>
          <w:bCs/>
          <w:sz w:val="22"/>
          <w:szCs w:val="22"/>
        </w:rPr>
        <w:t xml:space="preserve">Proposal </w:t>
      </w:r>
      <w:r w:rsidR="0031218F">
        <w:rPr>
          <w:b/>
          <w:bCs/>
          <w:sz w:val="22"/>
          <w:szCs w:val="22"/>
        </w:rPr>
        <w:t>2</w:t>
      </w:r>
      <w:r w:rsidRPr="00EB26F6">
        <w:rPr>
          <w:b/>
          <w:bCs/>
          <w:sz w:val="22"/>
          <w:szCs w:val="22"/>
        </w:rPr>
        <w:t>: For a</w:t>
      </w:r>
      <w:r w:rsidRPr="00EB26F6">
        <w:rPr>
          <w:b/>
          <w:bCs/>
          <w:sz w:val="22"/>
          <w:szCs w:val="22"/>
          <w:lang w:val="en-US" w:eastAsia="en-US"/>
        </w:rPr>
        <w:t xml:space="preserve">symmetric DL sTRP/UL mTRP, a UE discovers if it is close to the </w:t>
      </w:r>
      <w:r w:rsidRPr="00EB26F6">
        <w:rPr>
          <w:b/>
          <w:bCs/>
          <w:sz w:val="22"/>
          <w:szCs w:val="22"/>
        </w:rPr>
        <w:t>UL-only TRP</w:t>
      </w:r>
      <w:r>
        <w:rPr>
          <w:b/>
          <w:bCs/>
          <w:sz w:val="22"/>
          <w:szCs w:val="22"/>
        </w:rPr>
        <w:t xml:space="preserve"> coverage area</w:t>
      </w:r>
      <w:r w:rsidRPr="00EB26F6">
        <w:rPr>
          <w:b/>
          <w:bCs/>
          <w:sz w:val="22"/>
          <w:szCs w:val="22"/>
          <w:lang w:val="en-US" w:eastAsia="en-US"/>
        </w:rPr>
        <w:t xml:space="preserve"> by measuring DL RSRP of the downlink TRP and comparing against a pre-configured RSRP threshold.</w:t>
      </w:r>
      <w:r w:rsidR="003E7A88" w:rsidRPr="003E7A88">
        <w:rPr>
          <w:rFonts w:eastAsia="MS Mincho"/>
          <w:b/>
          <w:sz w:val="22"/>
          <w:szCs w:val="22"/>
        </w:rPr>
        <w:t xml:space="preserve"> </w:t>
      </w:r>
    </w:p>
    <w:p w14:paraId="1D86D05B" w14:textId="77777777" w:rsidR="003E7A88" w:rsidRDefault="003E7A88" w:rsidP="003E7A88">
      <w:pPr>
        <w:overflowPunct/>
        <w:snapToGrid w:val="0"/>
        <w:spacing w:after="120"/>
        <w:jc w:val="both"/>
        <w:textAlignment w:val="auto"/>
        <w:rPr>
          <w:rFonts w:eastAsia="MS Mincho"/>
          <w:b/>
          <w:sz w:val="22"/>
          <w:szCs w:val="22"/>
        </w:rPr>
      </w:pPr>
    </w:p>
    <w:p w14:paraId="034D8883" w14:textId="1BEE3C2A" w:rsidR="003E7A88" w:rsidRDefault="003E7A88" w:rsidP="003E7A88">
      <w:pPr>
        <w:overflowPunct/>
        <w:snapToGrid w:val="0"/>
        <w:spacing w:after="120"/>
        <w:jc w:val="both"/>
        <w:textAlignment w:val="auto"/>
        <w:rPr>
          <w:rFonts w:eastAsia="MS Mincho"/>
          <w:b/>
          <w:sz w:val="22"/>
          <w:szCs w:val="22"/>
        </w:rPr>
      </w:pPr>
      <w:r w:rsidRPr="00F1123A">
        <w:rPr>
          <w:rFonts w:eastAsia="MS Mincho"/>
          <w:b/>
          <w:sz w:val="22"/>
          <w:szCs w:val="22"/>
        </w:rPr>
        <w:t xml:space="preserve">Observation </w:t>
      </w:r>
      <w:r>
        <w:rPr>
          <w:rFonts w:eastAsia="MS Mincho"/>
          <w:b/>
          <w:sz w:val="22"/>
          <w:szCs w:val="22"/>
        </w:rPr>
        <w:t>1</w:t>
      </w:r>
      <w:r w:rsidRPr="00F1123A">
        <w:rPr>
          <w:rFonts w:eastAsia="MS Mincho"/>
          <w:b/>
          <w:sz w:val="22"/>
          <w:szCs w:val="22"/>
        </w:rPr>
        <w:t xml:space="preserve">: Calculating </w:t>
      </w:r>
      <w:r>
        <w:rPr>
          <w:rFonts w:eastAsia="MS Mincho"/>
          <w:b/>
          <w:sz w:val="22"/>
          <w:szCs w:val="22"/>
        </w:rPr>
        <w:t xml:space="preserve">initial </w:t>
      </w:r>
      <w:r w:rsidRPr="00F1123A">
        <w:rPr>
          <w:rFonts w:eastAsia="MS Mincho"/>
          <w:b/>
          <w:sz w:val="22"/>
          <w:szCs w:val="22"/>
        </w:rPr>
        <w:t xml:space="preserve">pathloss offset by using single SRS reception </w:t>
      </w:r>
      <w:r>
        <w:rPr>
          <w:rFonts w:eastAsia="MS Mincho"/>
          <w:b/>
          <w:sz w:val="22"/>
          <w:szCs w:val="22"/>
        </w:rPr>
        <w:t>from</w:t>
      </w:r>
      <w:r w:rsidRPr="00F1123A">
        <w:rPr>
          <w:rFonts w:eastAsia="MS Mincho"/>
          <w:b/>
          <w:sz w:val="22"/>
          <w:szCs w:val="22"/>
        </w:rPr>
        <w:t xml:space="preserve"> the same SRS resource may not be accurate especially for FR2 because SRS </w:t>
      </w:r>
      <w:r>
        <w:rPr>
          <w:rFonts w:eastAsia="MS Mincho"/>
          <w:b/>
          <w:sz w:val="22"/>
          <w:szCs w:val="22"/>
        </w:rPr>
        <w:t>from</w:t>
      </w:r>
      <w:r w:rsidRPr="00F1123A">
        <w:rPr>
          <w:rFonts w:eastAsia="MS Mincho"/>
          <w:b/>
          <w:sz w:val="22"/>
          <w:szCs w:val="22"/>
        </w:rPr>
        <w:t xml:space="preserve"> the same resource may not </w:t>
      </w:r>
      <w:r>
        <w:rPr>
          <w:rFonts w:eastAsia="MS Mincho"/>
          <w:b/>
          <w:sz w:val="22"/>
          <w:szCs w:val="22"/>
        </w:rPr>
        <w:t>reach</w:t>
      </w:r>
      <w:r w:rsidRPr="00F1123A">
        <w:rPr>
          <w:rFonts w:eastAsia="MS Mincho"/>
          <w:b/>
          <w:sz w:val="22"/>
          <w:szCs w:val="22"/>
        </w:rPr>
        <w:t xml:space="preserve"> both DL sTRP and UL mTRP </w:t>
      </w:r>
      <w:r>
        <w:rPr>
          <w:rFonts w:eastAsia="MS Mincho"/>
          <w:b/>
          <w:sz w:val="22"/>
          <w:szCs w:val="22"/>
        </w:rPr>
        <w:t>due to</w:t>
      </w:r>
      <w:r w:rsidRPr="00F1123A">
        <w:rPr>
          <w:rFonts w:eastAsia="MS Mincho"/>
          <w:b/>
          <w:sz w:val="22"/>
          <w:szCs w:val="22"/>
        </w:rPr>
        <w:t xml:space="preserve"> different Tx beam</w:t>
      </w:r>
      <w:r>
        <w:rPr>
          <w:rFonts w:eastAsia="MS Mincho"/>
          <w:b/>
          <w:sz w:val="22"/>
          <w:szCs w:val="22"/>
        </w:rPr>
        <w:t xml:space="preserve">, as a result the </w:t>
      </w:r>
      <w:r w:rsidRPr="00F1123A">
        <w:rPr>
          <w:rFonts w:eastAsia="MS Mincho"/>
          <w:b/>
          <w:sz w:val="22"/>
          <w:szCs w:val="22"/>
        </w:rPr>
        <w:t>SRS resource need</w:t>
      </w:r>
      <w:r>
        <w:rPr>
          <w:rFonts w:eastAsia="MS Mincho"/>
          <w:b/>
          <w:sz w:val="22"/>
          <w:szCs w:val="22"/>
        </w:rPr>
        <w:t>s</w:t>
      </w:r>
      <w:r w:rsidRPr="00F1123A">
        <w:rPr>
          <w:rFonts w:eastAsia="MS Mincho"/>
          <w:b/>
          <w:sz w:val="22"/>
          <w:szCs w:val="22"/>
        </w:rPr>
        <w:t xml:space="preserve"> to be separated between DL sTRP and UL mTRP which may result in changing SRS transmission power. </w:t>
      </w:r>
    </w:p>
    <w:p w14:paraId="23867910" w14:textId="77777777" w:rsidR="00591A5C" w:rsidRPr="00F1123A" w:rsidRDefault="00591A5C" w:rsidP="003E7A88">
      <w:pPr>
        <w:overflowPunct/>
        <w:snapToGrid w:val="0"/>
        <w:spacing w:after="120"/>
        <w:jc w:val="both"/>
        <w:textAlignment w:val="auto"/>
        <w:rPr>
          <w:rFonts w:eastAsia="MS Mincho"/>
          <w:b/>
          <w:sz w:val="22"/>
          <w:szCs w:val="22"/>
        </w:rPr>
      </w:pPr>
    </w:p>
    <w:p w14:paraId="3D715897" w14:textId="77777777" w:rsidR="00591A5C" w:rsidRPr="00591A5C" w:rsidRDefault="00591A5C" w:rsidP="00591A5C">
      <w:pPr>
        <w:overflowPunct/>
        <w:snapToGrid w:val="0"/>
        <w:spacing w:after="120"/>
        <w:jc w:val="both"/>
        <w:textAlignment w:val="auto"/>
        <w:rPr>
          <w:rFonts w:eastAsia="SimSun"/>
          <w:b/>
          <w:sz w:val="22"/>
          <w:szCs w:val="22"/>
          <w:lang w:eastAsia="en-US"/>
        </w:rPr>
      </w:pPr>
      <w:r w:rsidRPr="00591A5C">
        <w:rPr>
          <w:rFonts w:eastAsia="MS Mincho"/>
          <w:b/>
          <w:sz w:val="22"/>
          <w:szCs w:val="22"/>
        </w:rPr>
        <w:t xml:space="preserve">Proposal 3: Support Type 3 PHR reporting </w:t>
      </w:r>
      <w:r w:rsidRPr="00591A5C">
        <w:rPr>
          <w:rFonts w:eastAsia="DengXian"/>
          <w:b/>
          <w:sz w:val="22"/>
          <w:szCs w:val="22"/>
          <w:lang w:eastAsia="zh-CN"/>
        </w:rPr>
        <w:t xml:space="preserve">in a serving cell configured with </w:t>
      </w:r>
      <w:r w:rsidRPr="00591A5C">
        <w:rPr>
          <w:rFonts w:eastAsia="SimSun"/>
          <w:b/>
          <w:sz w:val="22"/>
          <w:szCs w:val="22"/>
          <w:lang w:eastAsia="en-US"/>
        </w:rPr>
        <w:t>UL-only TRP.</w:t>
      </w:r>
    </w:p>
    <w:p w14:paraId="2FCBBD21" w14:textId="77777777" w:rsidR="0097065D" w:rsidRPr="00F656A8" w:rsidRDefault="0097065D" w:rsidP="00AB79D6">
      <w:pPr>
        <w:jc w:val="both"/>
        <w:rPr>
          <w:b/>
          <w:bCs/>
          <w:sz w:val="22"/>
          <w:szCs w:val="22"/>
        </w:rPr>
      </w:pPr>
    </w:p>
    <w:p w14:paraId="459C7026" w14:textId="74747B07" w:rsidR="00A02032" w:rsidRPr="00AD16D3" w:rsidRDefault="00A02032" w:rsidP="00C05502">
      <w:pPr>
        <w:pStyle w:val="Heading2"/>
        <w:numPr>
          <w:ilvl w:val="0"/>
          <w:numId w:val="12"/>
        </w:numPr>
        <w:rPr>
          <w:rStyle w:val="B1Char"/>
          <w:b/>
          <w:sz w:val="24"/>
          <w:szCs w:val="24"/>
        </w:rPr>
      </w:pPr>
      <w:r w:rsidRPr="00AD16D3">
        <w:rPr>
          <w:rStyle w:val="B1Char"/>
          <w:b/>
          <w:sz w:val="24"/>
          <w:szCs w:val="24"/>
        </w:rPr>
        <w:t xml:space="preserve">References </w:t>
      </w:r>
    </w:p>
    <w:p w14:paraId="0483E1B0" w14:textId="77777777" w:rsidR="008E29BB" w:rsidRPr="008E29BB" w:rsidRDefault="00B93A18" w:rsidP="008E29BB">
      <w:pPr>
        <w:pStyle w:val="Comments"/>
        <w:rPr>
          <w:rFonts w:ascii="Times New Roman" w:hAnsi="Times New Roman"/>
          <w:i w:val="0"/>
          <w:iCs/>
          <w:sz w:val="20"/>
          <w:szCs w:val="20"/>
        </w:rPr>
      </w:pPr>
      <w:r w:rsidRPr="008E29BB">
        <w:rPr>
          <w:rFonts w:ascii="Times New Roman" w:hAnsi="Times New Roman"/>
          <w:i w:val="0"/>
          <w:iCs/>
          <w:sz w:val="20"/>
          <w:szCs w:val="20"/>
        </w:rPr>
        <w:t xml:space="preserve">[1] </w:t>
      </w:r>
      <w:r w:rsidR="00AE610C" w:rsidRPr="008E29BB">
        <w:rPr>
          <w:rFonts w:ascii="Times New Roman" w:hAnsi="Times New Roman"/>
          <w:i w:val="0"/>
          <w:iCs/>
          <w:sz w:val="20"/>
          <w:szCs w:val="20"/>
        </w:rPr>
        <w:t>RP-242394</w:t>
      </w:r>
      <w:r w:rsidRPr="008E29BB">
        <w:rPr>
          <w:rFonts w:ascii="Times New Roman" w:hAnsi="Times New Roman"/>
          <w:i w:val="0"/>
          <w:iCs/>
          <w:sz w:val="20"/>
          <w:szCs w:val="20"/>
        </w:rPr>
        <w:t>, “</w:t>
      </w:r>
      <w:r w:rsidR="009B3CCC" w:rsidRPr="008E29BB">
        <w:rPr>
          <w:rFonts w:ascii="Times New Roman" w:hAnsi="Times New Roman"/>
          <w:i w:val="0"/>
          <w:iCs/>
          <w:sz w:val="20"/>
          <w:szCs w:val="20"/>
        </w:rPr>
        <w:t>NR MIMO Phase 5</w:t>
      </w:r>
      <w:r w:rsidRPr="008E29BB">
        <w:rPr>
          <w:rFonts w:ascii="Times New Roman" w:hAnsi="Times New Roman"/>
          <w:i w:val="0"/>
          <w:iCs/>
          <w:sz w:val="20"/>
          <w:szCs w:val="20"/>
        </w:rPr>
        <w:t>,” RAN#105.</w:t>
      </w:r>
    </w:p>
    <w:p w14:paraId="60147D88" w14:textId="39E9E27F" w:rsidR="00EC7322" w:rsidRPr="008E29BB" w:rsidRDefault="008E29BB" w:rsidP="008E29BB">
      <w:pPr>
        <w:pStyle w:val="Comments"/>
        <w:rPr>
          <w:rFonts w:ascii="Times New Roman" w:hAnsi="Times New Roman"/>
          <w:i w:val="0"/>
          <w:iCs/>
          <w:sz w:val="20"/>
          <w:szCs w:val="20"/>
        </w:rPr>
      </w:pPr>
      <w:r w:rsidRPr="008E29BB">
        <w:rPr>
          <w:rFonts w:ascii="Times New Roman" w:hAnsi="Times New Roman"/>
          <w:i w:val="0"/>
          <w:iCs/>
          <w:sz w:val="20"/>
          <w:szCs w:val="20"/>
        </w:rPr>
        <w:t xml:space="preserve">[2] </w:t>
      </w:r>
      <w:r w:rsidR="00EC7322" w:rsidRPr="008E29BB">
        <w:rPr>
          <w:rFonts w:ascii="Times New Roman" w:eastAsia="SimSun" w:hAnsi="Times New Roman"/>
          <w:i w:val="0"/>
          <w:iCs/>
          <w:sz w:val="20"/>
          <w:szCs w:val="20"/>
          <w:lang w:val="sv-SE" w:eastAsia="zh-CN"/>
        </w:rPr>
        <w:t xml:space="preserve">RWS-230248, “Views on Rel-19 MIMO/UL enhancements,” NTT DOCOMO, 3GPP TSG RAN Rel-19 </w:t>
      </w:r>
      <w:r w:rsidRPr="008E29BB">
        <w:rPr>
          <w:rFonts w:ascii="Times New Roman" w:eastAsia="SimSun" w:hAnsi="Times New Roman"/>
          <w:i w:val="0"/>
          <w:iCs/>
          <w:sz w:val="20"/>
          <w:szCs w:val="20"/>
          <w:lang w:val="sv-SE" w:eastAsia="zh-CN"/>
        </w:rPr>
        <w:t>work</w:t>
      </w:r>
      <w:r w:rsidR="00EC7322" w:rsidRPr="008E29BB">
        <w:rPr>
          <w:rFonts w:ascii="Times New Roman" w:eastAsia="SimSun" w:hAnsi="Times New Roman"/>
          <w:i w:val="0"/>
          <w:iCs/>
          <w:sz w:val="20"/>
          <w:szCs w:val="20"/>
          <w:lang w:val="sv-SE" w:eastAsia="zh-CN"/>
        </w:rPr>
        <w:t>shop</w:t>
      </w:r>
      <w:r w:rsidR="009B4EEE">
        <w:rPr>
          <w:rFonts w:ascii="Times New Roman" w:eastAsia="SimSun" w:hAnsi="Times New Roman"/>
          <w:i w:val="0"/>
          <w:iCs/>
          <w:sz w:val="20"/>
          <w:szCs w:val="20"/>
          <w:lang w:val="sv-SE" w:eastAsia="zh-CN"/>
        </w:rPr>
        <w:t>.</w:t>
      </w:r>
    </w:p>
    <w:p w14:paraId="0635FC16" w14:textId="77777777" w:rsidR="00EC7322" w:rsidRPr="00AE610C" w:rsidRDefault="00EC7322" w:rsidP="00AE610C">
      <w:pPr>
        <w:pStyle w:val="Comments"/>
        <w:rPr>
          <w:rFonts w:ascii="Times New Roman" w:hAnsi="Times New Roman"/>
          <w:i w:val="0"/>
          <w:iCs/>
          <w:sz w:val="22"/>
          <w:szCs w:val="22"/>
        </w:rPr>
      </w:pPr>
    </w:p>
    <w:p w14:paraId="7FEB4047" w14:textId="77777777" w:rsidR="005B300F" w:rsidRPr="00B93A18" w:rsidRDefault="005B300F" w:rsidP="005B300F">
      <w:pPr>
        <w:rPr>
          <w:rFonts w:eastAsia="MS Mincho"/>
          <w:iCs/>
          <w:noProof/>
          <w:lang w:eastAsia="en-GB"/>
        </w:rPr>
      </w:pPr>
    </w:p>
    <w:p w14:paraId="6DB92059" w14:textId="77777777" w:rsidR="007C234A" w:rsidRPr="002D3B7C" w:rsidRDefault="007C234A" w:rsidP="00B93A18">
      <w:pPr>
        <w:pStyle w:val="Comments"/>
        <w:rPr>
          <w:rFonts w:eastAsia="DengXian"/>
          <w:sz w:val="22"/>
          <w:szCs w:val="22"/>
          <w:lang w:eastAsia="zh-CN"/>
        </w:rPr>
      </w:pPr>
    </w:p>
    <w:sectPr w:rsidR="007C234A" w:rsidRPr="002D3B7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E04F1" w14:textId="77777777" w:rsidR="00C13194" w:rsidRDefault="00C13194">
      <w:r>
        <w:separator/>
      </w:r>
    </w:p>
  </w:endnote>
  <w:endnote w:type="continuationSeparator" w:id="0">
    <w:p w14:paraId="45DF0837" w14:textId="77777777" w:rsidR="00C13194" w:rsidRDefault="00C13194">
      <w:r>
        <w:continuationSeparator/>
      </w:r>
    </w:p>
  </w:endnote>
  <w:endnote w:type="continuationNotice" w:id="1">
    <w:p w14:paraId="10590C0F" w14:textId="77777777" w:rsidR="00C13194" w:rsidRDefault="00C131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Times New Roman"/>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08B09" w14:textId="77777777" w:rsidR="00C13194" w:rsidRDefault="00C13194">
      <w:r>
        <w:separator/>
      </w:r>
    </w:p>
  </w:footnote>
  <w:footnote w:type="continuationSeparator" w:id="0">
    <w:p w14:paraId="717C0E33" w14:textId="77777777" w:rsidR="00C13194" w:rsidRDefault="00C13194">
      <w:r>
        <w:continuationSeparator/>
      </w:r>
    </w:p>
  </w:footnote>
  <w:footnote w:type="continuationNotice" w:id="1">
    <w:p w14:paraId="252D84B7" w14:textId="77777777" w:rsidR="00C13194" w:rsidRDefault="00C131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575EC6"/>
    <w:multiLevelType w:val="hybridMultilevel"/>
    <w:tmpl w:val="E7C2B452"/>
    <w:lvl w:ilvl="0" w:tplc="8526A5B0">
      <w:start w:val="5"/>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4" w15:restartNumberingAfterBreak="0">
    <w:nsid w:val="0A825E9B"/>
    <w:multiLevelType w:val="hybridMultilevel"/>
    <w:tmpl w:val="5A56EA78"/>
    <w:lvl w:ilvl="0" w:tplc="08090005">
      <w:start w:val="1"/>
      <w:numFmt w:val="bullet"/>
      <w:lvlText w:val=""/>
      <w:lvlJc w:val="left"/>
      <w:pPr>
        <w:ind w:left="644" w:hanging="360"/>
      </w:pPr>
      <w:rPr>
        <w:rFonts w:ascii="Wingdings" w:hAnsi="Wingding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4F38EF"/>
    <w:multiLevelType w:val="hybridMultilevel"/>
    <w:tmpl w:val="C466173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A67301C"/>
    <w:multiLevelType w:val="hybridMultilevel"/>
    <w:tmpl w:val="DDDA9FC4"/>
    <w:lvl w:ilvl="0" w:tplc="08090005">
      <w:start w:val="1"/>
      <w:numFmt w:val="bullet"/>
      <w:lvlText w:val=""/>
      <w:lvlJc w:val="left"/>
      <w:pPr>
        <w:ind w:left="-700" w:hanging="360"/>
      </w:pPr>
      <w:rPr>
        <w:rFonts w:ascii="Wingdings" w:hAnsi="Wingdings" w:hint="default"/>
      </w:rPr>
    </w:lvl>
    <w:lvl w:ilvl="1" w:tplc="FFFFFFFF" w:tentative="1">
      <w:start w:val="1"/>
      <w:numFmt w:val="bullet"/>
      <w:lvlText w:val="o"/>
      <w:lvlJc w:val="left"/>
      <w:pPr>
        <w:ind w:left="20" w:hanging="360"/>
      </w:pPr>
      <w:rPr>
        <w:rFonts w:ascii="Courier New" w:hAnsi="Courier New" w:cs="Courier New" w:hint="default"/>
      </w:rPr>
    </w:lvl>
    <w:lvl w:ilvl="2" w:tplc="FFFFFFFF" w:tentative="1">
      <w:start w:val="1"/>
      <w:numFmt w:val="bullet"/>
      <w:lvlText w:val=""/>
      <w:lvlJc w:val="left"/>
      <w:pPr>
        <w:ind w:left="740" w:hanging="360"/>
      </w:pPr>
      <w:rPr>
        <w:rFonts w:ascii="Wingdings" w:hAnsi="Wingdings" w:hint="default"/>
      </w:rPr>
    </w:lvl>
    <w:lvl w:ilvl="3" w:tplc="FFFFFFFF" w:tentative="1">
      <w:start w:val="1"/>
      <w:numFmt w:val="bullet"/>
      <w:lvlText w:val=""/>
      <w:lvlJc w:val="left"/>
      <w:pPr>
        <w:ind w:left="1460" w:hanging="360"/>
      </w:pPr>
      <w:rPr>
        <w:rFonts w:ascii="Symbol" w:hAnsi="Symbol" w:hint="default"/>
      </w:rPr>
    </w:lvl>
    <w:lvl w:ilvl="4" w:tplc="FFFFFFFF" w:tentative="1">
      <w:start w:val="1"/>
      <w:numFmt w:val="bullet"/>
      <w:lvlText w:val="o"/>
      <w:lvlJc w:val="left"/>
      <w:pPr>
        <w:ind w:left="2180" w:hanging="360"/>
      </w:pPr>
      <w:rPr>
        <w:rFonts w:ascii="Courier New" w:hAnsi="Courier New" w:cs="Courier New" w:hint="default"/>
      </w:rPr>
    </w:lvl>
    <w:lvl w:ilvl="5" w:tplc="FFFFFFFF" w:tentative="1">
      <w:start w:val="1"/>
      <w:numFmt w:val="bullet"/>
      <w:lvlText w:val=""/>
      <w:lvlJc w:val="left"/>
      <w:pPr>
        <w:ind w:left="2900" w:hanging="360"/>
      </w:pPr>
      <w:rPr>
        <w:rFonts w:ascii="Wingdings" w:hAnsi="Wingdings" w:hint="default"/>
      </w:rPr>
    </w:lvl>
    <w:lvl w:ilvl="6" w:tplc="FFFFFFFF" w:tentative="1">
      <w:start w:val="1"/>
      <w:numFmt w:val="bullet"/>
      <w:lvlText w:val=""/>
      <w:lvlJc w:val="left"/>
      <w:pPr>
        <w:ind w:left="3620" w:hanging="360"/>
      </w:pPr>
      <w:rPr>
        <w:rFonts w:ascii="Symbol" w:hAnsi="Symbol" w:hint="default"/>
      </w:rPr>
    </w:lvl>
    <w:lvl w:ilvl="7" w:tplc="FFFFFFFF" w:tentative="1">
      <w:start w:val="1"/>
      <w:numFmt w:val="bullet"/>
      <w:lvlText w:val="o"/>
      <w:lvlJc w:val="left"/>
      <w:pPr>
        <w:ind w:left="4340" w:hanging="360"/>
      </w:pPr>
      <w:rPr>
        <w:rFonts w:ascii="Courier New" w:hAnsi="Courier New" w:cs="Courier New" w:hint="default"/>
      </w:rPr>
    </w:lvl>
    <w:lvl w:ilvl="8" w:tplc="FFFFFFFF" w:tentative="1">
      <w:start w:val="1"/>
      <w:numFmt w:val="bullet"/>
      <w:lvlText w:val=""/>
      <w:lvlJc w:val="left"/>
      <w:pPr>
        <w:ind w:left="506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6"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7"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1D4657"/>
    <w:multiLevelType w:val="hybridMultilevel"/>
    <w:tmpl w:val="76D2E47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95B4B05"/>
    <w:multiLevelType w:val="hybridMultilevel"/>
    <w:tmpl w:val="700CD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4672CC"/>
    <w:multiLevelType w:val="hybridMultilevel"/>
    <w:tmpl w:val="34087CC8"/>
    <w:lvl w:ilvl="0" w:tplc="08090005">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263E02"/>
    <w:multiLevelType w:val="hybridMultilevel"/>
    <w:tmpl w:val="F3209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1"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32"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33"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5"/>
  </w:num>
  <w:num w:numId="2" w16cid:durableId="1118648377">
    <w:abstractNumId w:val="32"/>
  </w:num>
  <w:num w:numId="3" w16cid:durableId="733433732">
    <w:abstractNumId w:val="16"/>
  </w:num>
  <w:num w:numId="4" w16cid:durableId="99183514">
    <w:abstractNumId w:val="14"/>
  </w:num>
  <w:num w:numId="5" w16cid:durableId="1603878845">
    <w:abstractNumId w:val="3"/>
  </w:num>
  <w:num w:numId="6" w16cid:durableId="1531187702">
    <w:abstractNumId w:val="31"/>
  </w:num>
  <w:num w:numId="7" w16cid:durableId="583950909">
    <w:abstractNumId w:val="33"/>
  </w:num>
  <w:num w:numId="8" w16cid:durableId="1858275045">
    <w:abstractNumId w:val="19"/>
  </w:num>
  <w:num w:numId="9" w16cid:durableId="1541164796">
    <w:abstractNumId w:val="17"/>
  </w:num>
  <w:num w:numId="10" w16cid:durableId="195627461">
    <w:abstractNumId w:val="10"/>
  </w:num>
  <w:num w:numId="11" w16cid:durableId="1150945229">
    <w:abstractNumId w:val="28"/>
  </w:num>
  <w:num w:numId="12" w16cid:durableId="664011702">
    <w:abstractNumId w:val="21"/>
  </w:num>
  <w:num w:numId="13" w16cid:durableId="542786459">
    <w:abstractNumId w:val="0"/>
  </w:num>
  <w:num w:numId="14" w16cid:durableId="1788158413">
    <w:abstractNumId w:val="9"/>
  </w:num>
  <w:num w:numId="15" w16cid:durableId="1060442625">
    <w:abstractNumId w:val="29"/>
  </w:num>
  <w:num w:numId="16" w16cid:durableId="768892580">
    <w:abstractNumId w:val="12"/>
  </w:num>
  <w:num w:numId="17" w16cid:durableId="1205213906">
    <w:abstractNumId w:val="20"/>
  </w:num>
  <w:num w:numId="18" w16cid:durableId="2005816344">
    <w:abstractNumId w:val="5"/>
  </w:num>
  <w:num w:numId="19" w16cid:durableId="1567648578">
    <w:abstractNumId w:val="2"/>
  </w:num>
  <w:num w:numId="20" w16cid:durableId="939491221">
    <w:abstractNumId w:val="30"/>
  </w:num>
  <w:num w:numId="21" w16cid:durableId="626357610">
    <w:abstractNumId w:val="1"/>
  </w:num>
  <w:num w:numId="22" w16cid:durableId="1531645766">
    <w:abstractNumId w:val="24"/>
  </w:num>
  <w:num w:numId="23" w16cid:durableId="874344559">
    <w:abstractNumId w:val="8"/>
  </w:num>
  <w:num w:numId="24" w16cid:durableId="166947481">
    <w:abstractNumId w:val="13"/>
  </w:num>
  <w:num w:numId="25" w16cid:durableId="285280188">
    <w:abstractNumId w:val="25"/>
  </w:num>
  <w:num w:numId="26" w16cid:durableId="189610451">
    <w:abstractNumId w:val="7"/>
  </w:num>
  <w:num w:numId="27" w16cid:durableId="1041633950">
    <w:abstractNumId w:val="26"/>
  </w:num>
  <w:num w:numId="28" w16cid:durableId="1945532232">
    <w:abstractNumId w:val="22"/>
  </w:num>
  <w:num w:numId="29" w16cid:durableId="2038195951">
    <w:abstractNumId w:val="18"/>
  </w:num>
  <w:num w:numId="30" w16cid:durableId="2133554902">
    <w:abstractNumId w:val="23"/>
  </w:num>
  <w:num w:numId="31" w16cid:durableId="149906630">
    <w:abstractNumId w:val="11"/>
  </w:num>
  <w:num w:numId="32" w16cid:durableId="295061661">
    <w:abstractNumId w:val="27"/>
  </w:num>
  <w:num w:numId="33" w16cid:durableId="1817603042">
    <w:abstractNumId w:val="13"/>
  </w:num>
  <w:num w:numId="34" w16cid:durableId="83381613">
    <w:abstractNumId w:val="6"/>
  </w:num>
  <w:num w:numId="35" w16cid:durableId="214692203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31D"/>
    <w:rsid w:val="0000290C"/>
    <w:rsid w:val="00002FAE"/>
    <w:rsid w:val="000031CF"/>
    <w:rsid w:val="0000332B"/>
    <w:rsid w:val="000034A9"/>
    <w:rsid w:val="00003A6A"/>
    <w:rsid w:val="00003B6C"/>
    <w:rsid w:val="00003CD8"/>
    <w:rsid w:val="00003F83"/>
    <w:rsid w:val="000042D7"/>
    <w:rsid w:val="0000476B"/>
    <w:rsid w:val="000064BB"/>
    <w:rsid w:val="00006521"/>
    <w:rsid w:val="0000663F"/>
    <w:rsid w:val="00006965"/>
    <w:rsid w:val="00006B66"/>
    <w:rsid w:val="00006B88"/>
    <w:rsid w:val="00006E5C"/>
    <w:rsid w:val="0000728E"/>
    <w:rsid w:val="00007474"/>
    <w:rsid w:val="000074DE"/>
    <w:rsid w:val="00007BE7"/>
    <w:rsid w:val="00007E8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39E"/>
    <w:rsid w:val="000158AF"/>
    <w:rsid w:val="00015BDA"/>
    <w:rsid w:val="00015D24"/>
    <w:rsid w:val="0001627B"/>
    <w:rsid w:val="000163B0"/>
    <w:rsid w:val="00016417"/>
    <w:rsid w:val="000169DB"/>
    <w:rsid w:val="0001701A"/>
    <w:rsid w:val="000175D5"/>
    <w:rsid w:val="00017C93"/>
    <w:rsid w:val="000200CD"/>
    <w:rsid w:val="0002042C"/>
    <w:rsid w:val="00020A30"/>
    <w:rsid w:val="00020DD1"/>
    <w:rsid w:val="00020EF3"/>
    <w:rsid w:val="00020F3E"/>
    <w:rsid w:val="00021015"/>
    <w:rsid w:val="00021041"/>
    <w:rsid w:val="0002141B"/>
    <w:rsid w:val="00021B5A"/>
    <w:rsid w:val="00021CD5"/>
    <w:rsid w:val="00022804"/>
    <w:rsid w:val="00022892"/>
    <w:rsid w:val="00022895"/>
    <w:rsid w:val="0002312A"/>
    <w:rsid w:val="000231AF"/>
    <w:rsid w:val="00023210"/>
    <w:rsid w:val="00023DD5"/>
    <w:rsid w:val="000248DE"/>
    <w:rsid w:val="00024B54"/>
    <w:rsid w:val="000252E6"/>
    <w:rsid w:val="00025D0E"/>
    <w:rsid w:val="00026051"/>
    <w:rsid w:val="0002621F"/>
    <w:rsid w:val="000262C2"/>
    <w:rsid w:val="000263DC"/>
    <w:rsid w:val="00026BED"/>
    <w:rsid w:val="00026E23"/>
    <w:rsid w:val="0002779F"/>
    <w:rsid w:val="00027844"/>
    <w:rsid w:val="000278B8"/>
    <w:rsid w:val="0003009C"/>
    <w:rsid w:val="00030347"/>
    <w:rsid w:val="0003054C"/>
    <w:rsid w:val="00030A15"/>
    <w:rsid w:val="00031A35"/>
    <w:rsid w:val="00031D5A"/>
    <w:rsid w:val="00032083"/>
    <w:rsid w:val="000323AA"/>
    <w:rsid w:val="00032416"/>
    <w:rsid w:val="00032620"/>
    <w:rsid w:val="000326BC"/>
    <w:rsid w:val="00032BF2"/>
    <w:rsid w:val="00032D6F"/>
    <w:rsid w:val="00033129"/>
    <w:rsid w:val="000332F0"/>
    <w:rsid w:val="00033C7C"/>
    <w:rsid w:val="00033ED3"/>
    <w:rsid w:val="00034165"/>
    <w:rsid w:val="000343C5"/>
    <w:rsid w:val="00034677"/>
    <w:rsid w:val="00034ACA"/>
    <w:rsid w:val="00034AFB"/>
    <w:rsid w:val="00034E4B"/>
    <w:rsid w:val="000351E5"/>
    <w:rsid w:val="00035507"/>
    <w:rsid w:val="00035680"/>
    <w:rsid w:val="0003571B"/>
    <w:rsid w:val="000357B8"/>
    <w:rsid w:val="00035B98"/>
    <w:rsid w:val="00035D8D"/>
    <w:rsid w:val="00035DB0"/>
    <w:rsid w:val="00036032"/>
    <w:rsid w:val="0003617F"/>
    <w:rsid w:val="00036EC6"/>
    <w:rsid w:val="000375A4"/>
    <w:rsid w:val="00040127"/>
    <w:rsid w:val="000413A1"/>
    <w:rsid w:val="000415A2"/>
    <w:rsid w:val="0004274D"/>
    <w:rsid w:val="00042D6F"/>
    <w:rsid w:val="00042EE3"/>
    <w:rsid w:val="00042FB8"/>
    <w:rsid w:val="00043FA1"/>
    <w:rsid w:val="00044216"/>
    <w:rsid w:val="00044831"/>
    <w:rsid w:val="00044B88"/>
    <w:rsid w:val="00044D54"/>
    <w:rsid w:val="00044EA8"/>
    <w:rsid w:val="00045D7E"/>
    <w:rsid w:val="00045DB5"/>
    <w:rsid w:val="000460E3"/>
    <w:rsid w:val="000461F5"/>
    <w:rsid w:val="00046216"/>
    <w:rsid w:val="0004665A"/>
    <w:rsid w:val="0004675F"/>
    <w:rsid w:val="0004774F"/>
    <w:rsid w:val="00047771"/>
    <w:rsid w:val="00050583"/>
    <w:rsid w:val="00050DCB"/>
    <w:rsid w:val="0005106D"/>
    <w:rsid w:val="000515C7"/>
    <w:rsid w:val="00051A9A"/>
    <w:rsid w:val="00051AFC"/>
    <w:rsid w:val="00051BE4"/>
    <w:rsid w:val="0005294A"/>
    <w:rsid w:val="00052ADE"/>
    <w:rsid w:val="00052F3F"/>
    <w:rsid w:val="000532FA"/>
    <w:rsid w:val="000534E9"/>
    <w:rsid w:val="00053924"/>
    <w:rsid w:val="00053E3A"/>
    <w:rsid w:val="000547A0"/>
    <w:rsid w:val="00054AB6"/>
    <w:rsid w:val="00054FC7"/>
    <w:rsid w:val="000553A7"/>
    <w:rsid w:val="00055901"/>
    <w:rsid w:val="00055B6A"/>
    <w:rsid w:val="00055F39"/>
    <w:rsid w:val="00056115"/>
    <w:rsid w:val="000564B1"/>
    <w:rsid w:val="000565B4"/>
    <w:rsid w:val="00056B97"/>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D6"/>
    <w:rsid w:val="00063B8A"/>
    <w:rsid w:val="00063E72"/>
    <w:rsid w:val="000643A8"/>
    <w:rsid w:val="0006455E"/>
    <w:rsid w:val="00064F29"/>
    <w:rsid w:val="000651E8"/>
    <w:rsid w:val="0006597E"/>
    <w:rsid w:val="00065AED"/>
    <w:rsid w:val="000662C6"/>
    <w:rsid w:val="000666C5"/>
    <w:rsid w:val="000671F8"/>
    <w:rsid w:val="000702D4"/>
    <w:rsid w:val="0007095E"/>
    <w:rsid w:val="00070CAE"/>
    <w:rsid w:val="00070EFF"/>
    <w:rsid w:val="000711D6"/>
    <w:rsid w:val="00071431"/>
    <w:rsid w:val="000714F0"/>
    <w:rsid w:val="0007178B"/>
    <w:rsid w:val="00071CC0"/>
    <w:rsid w:val="00071FD9"/>
    <w:rsid w:val="000722FA"/>
    <w:rsid w:val="00072437"/>
    <w:rsid w:val="0007264D"/>
    <w:rsid w:val="00072BBA"/>
    <w:rsid w:val="00072D90"/>
    <w:rsid w:val="00074B93"/>
    <w:rsid w:val="000756CB"/>
    <w:rsid w:val="000759EF"/>
    <w:rsid w:val="00075D55"/>
    <w:rsid w:val="000764D4"/>
    <w:rsid w:val="00076759"/>
    <w:rsid w:val="00076B2F"/>
    <w:rsid w:val="000771D1"/>
    <w:rsid w:val="000772A2"/>
    <w:rsid w:val="00077316"/>
    <w:rsid w:val="00077435"/>
    <w:rsid w:val="0007782F"/>
    <w:rsid w:val="00080086"/>
    <w:rsid w:val="00080202"/>
    <w:rsid w:val="00080295"/>
    <w:rsid w:val="000803AF"/>
    <w:rsid w:val="00080453"/>
    <w:rsid w:val="00080C0A"/>
    <w:rsid w:val="00080DE0"/>
    <w:rsid w:val="00081548"/>
    <w:rsid w:val="000816DA"/>
    <w:rsid w:val="00081762"/>
    <w:rsid w:val="000821A1"/>
    <w:rsid w:val="000825E5"/>
    <w:rsid w:val="00082630"/>
    <w:rsid w:val="00082E74"/>
    <w:rsid w:val="0008330E"/>
    <w:rsid w:val="000839A7"/>
    <w:rsid w:val="00083A46"/>
    <w:rsid w:val="00083A49"/>
    <w:rsid w:val="00084A07"/>
    <w:rsid w:val="00084F31"/>
    <w:rsid w:val="00085094"/>
    <w:rsid w:val="000851C2"/>
    <w:rsid w:val="000851DE"/>
    <w:rsid w:val="00085239"/>
    <w:rsid w:val="00085358"/>
    <w:rsid w:val="00085475"/>
    <w:rsid w:val="00085540"/>
    <w:rsid w:val="000856B0"/>
    <w:rsid w:val="00085A6C"/>
    <w:rsid w:val="00085F02"/>
    <w:rsid w:val="00086ADB"/>
    <w:rsid w:val="00086B41"/>
    <w:rsid w:val="00086DBC"/>
    <w:rsid w:val="00087577"/>
    <w:rsid w:val="0008758B"/>
    <w:rsid w:val="000878D9"/>
    <w:rsid w:val="00087FE2"/>
    <w:rsid w:val="000906FF"/>
    <w:rsid w:val="00090AC9"/>
    <w:rsid w:val="00090B6C"/>
    <w:rsid w:val="00090E68"/>
    <w:rsid w:val="00091081"/>
    <w:rsid w:val="00091376"/>
    <w:rsid w:val="0009182A"/>
    <w:rsid w:val="000925E9"/>
    <w:rsid w:val="000926C6"/>
    <w:rsid w:val="00092FCA"/>
    <w:rsid w:val="00092FCF"/>
    <w:rsid w:val="00093645"/>
    <w:rsid w:val="0009395B"/>
    <w:rsid w:val="0009397E"/>
    <w:rsid w:val="00093A40"/>
    <w:rsid w:val="00093ABB"/>
    <w:rsid w:val="00093DAB"/>
    <w:rsid w:val="00094288"/>
    <w:rsid w:val="00094B89"/>
    <w:rsid w:val="00094CBC"/>
    <w:rsid w:val="00094DE9"/>
    <w:rsid w:val="00095196"/>
    <w:rsid w:val="00095AA2"/>
    <w:rsid w:val="00095DA7"/>
    <w:rsid w:val="0009666A"/>
    <w:rsid w:val="00096A87"/>
    <w:rsid w:val="000970F6"/>
    <w:rsid w:val="000A006E"/>
    <w:rsid w:val="000A0267"/>
    <w:rsid w:val="000A14CE"/>
    <w:rsid w:val="000A1523"/>
    <w:rsid w:val="000A17F4"/>
    <w:rsid w:val="000A1A8E"/>
    <w:rsid w:val="000A1DAC"/>
    <w:rsid w:val="000A1E5F"/>
    <w:rsid w:val="000A1F90"/>
    <w:rsid w:val="000A2226"/>
    <w:rsid w:val="000A279A"/>
    <w:rsid w:val="000A2A9B"/>
    <w:rsid w:val="000A2C11"/>
    <w:rsid w:val="000A2D69"/>
    <w:rsid w:val="000A2F80"/>
    <w:rsid w:val="000A4592"/>
    <w:rsid w:val="000A4D22"/>
    <w:rsid w:val="000A4F80"/>
    <w:rsid w:val="000A5921"/>
    <w:rsid w:val="000A639A"/>
    <w:rsid w:val="000A6877"/>
    <w:rsid w:val="000A703E"/>
    <w:rsid w:val="000A731E"/>
    <w:rsid w:val="000A75ED"/>
    <w:rsid w:val="000A75EE"/>
    <w:rsid w:val="000A76D4"/>
    <w:rsid w:val="000A77C5"/>
    <w:rsid w:val="000A785B"/>
    <w:rsid w:val="000B0565"/>
    <w:rsid w:val="000B0578"/>
    <w:rsid w:val="000B066E"/>
    <w:rsid w:val="000B0E91"/>
    <w:rsid w:val="000B129D"/>
    <w:rsid w:val="000B1A67"/>
    <w:rsid w:val="000B237A"/>
    <w:rsid w:val="000B26D7"/>
    <w:rsid w:val="000B2700"/>
    <w:rsid w:val="000B292F"/>
    <w:rsid w:val="000B2FBD"/>
    <w:rsid w:val="000B3359"/>
    <w:rsid w:val="000B3B84"/>
    <w:rsid w:val="000B3DC3"/>
    <w:rsid w:val="000B3F91"/>
    <w:rsid w:val="000B47E2"/>
    <w:rsid w:val="000B4A89"/>
    <w:rsid w:val="000B4AC0"/>
    <w:rsid w:val="000B4DA5"/>
    <w:rsid w:val="000B4F52"/>
    <w:rsid w:val="000B517D"/>
    <w:rsid w:val="000B55AA"/>
    <w:rsid w:val="000B56F5"/>
    <w:rsid w:val="000B5807"/>
    <w:rsid w:val="000B62EA"/>
    <w:rsid w:val="000B6338"/>
    <w:rsid w:val="000B64C5"/>
    <w:rsid w:val="000B6E2B"/>
    <w:rsid w:val="000B7798"/>
    <w:rsid w:val="000B786A"/>
    <w:rsid w:val="000B792E"/>
    <w:rsid w:val="000C00F8"/>
    <w:rsid w:val="000C080B"/>
    <w:rsid w:val="000C0F14"/>
    <w:rsid w:val="000C1224"/>
    <w:rsid w:val="000C1ADE"/>
    <w:rsid w:val="000C2011"/>
    <w:rsid w:val="000C2596"/>
    <w:rsid w:val="000C28FA"/>
    <w:rsid w:val="000C2C82"/>
    <w:rsid w:val="000C318A"/>
    <w:rsid w:val="000C363E"/>
    <w:rsid w:val="000C3B66"/>
    <w:rsid w:val="000C3D05"/>
    <w:rsid w:val="000C405C"/>
    <w:rsid w:val="000C4680"/>
    <w:rsid w:val="000C5A8F"/>
    <w:rsid w:val="000C5DB3"/>
    <w:rsid w:val="000C5E79"/>
    <w:rsid w:val="000C6A67"/>
    <w:rsid w:val="000C72B3"/>
    <w:rsid w:val="000C747E"/>
    <w:rsid w:val="000D0E13"/>
    <w:rsid w:val="000D1793"/>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83B"/>
    <w:rsid w:val="000D6A19"/>
    <w:rsid w:val="000D6E9E"/>
    <w:rsid w:val="000D7155"/>
    <w:rsid w:val="000D7467"/>
    <w:rsid w:val="000D751D"/>
    <w:rsid w:val="000E012A"/>
    <w:rsid w:val="000E08B3"/>
    <w:rsid w:val="000E0995"/>
    <w:rsid w:val="000E0CB7"/>
    <w:rsid w:val="000E0E63"/>
    <w:rsid w:val="000E155A"/>
    <w:rsid w:val="000E1871"/>
    <w:rsid w:val="000E19E5"/>
    <w:rsid w:val="000E1FB2"/>
    <w:rsid w:val="000E2289"/>
    <w:rsid w:val="000E2491"/>
    <w:rsid w:val="000E2EA7"/>
    <w:rsid w:val="000E3856"/>
    <w:rsid w:val="000E3E10"/>
    <w:rsid w:val="000E432D"/>
    <w:rsid w:val="000E489B"/>
    <w:rsid w:val="000E491C"/>
    <w:rsid w:val="000E4930"/>
    <w:rsid w:val="000E4C5E"/>
    <w:rsid w:val="000E5192"/>
    <w:rsid w:val="000E5DB3"/>
    <w:rsid w:val="000E6609"/>
    <w:rsid w:val="000E691D"/>
    <w:rsid w:val="000E6EDA"/>
    <w:rsid w:val="000E7462"/>
    <w:rsid w:val="000E7650"/>
    <w:rsid w:val="000E790D"/>
    <w:rsid w:val="000E7C92"/>
    <w:rsid w:val="000E7DA2"/>
    <w:rsid w:val="000E7E5F"/>
    <w:rsid w:val="000F01BE"/>
    <w:rsid w:val="000F0218"/>
    <w:rsid w:val="000F0451"/>
    <w:rsid w:val="000F04D9"/>
    <w:rsid w:val="000F0526"/>
    <w:rsid w:val="000F1153"/>
    <w:rsid w:val="000F14D6"/>
    <w:rsid w:val="000F1FD1"/>
    <w:rsid w:val="000F210D"/>
    <w:rsid w:val="000F22FC"/>
    <w:rsid w:val="000F2709"/>
    <w:rsid w:val="000F2996"/>
    <w:rsid w:val="000F2FA4"/>
    <w:rsid w:val="000F323E"/>
    <w:rsid w:val="000F33E5"/>
    <w:rsid w:val="000F3A4E"/>
    <w:rsid w:val="000F3C4E"/>
    <w:rsid w:val="000F3E94"/>
    <w:rsid w:val="000F46FF"/>
    <w:rsid w:val="000F4FAB"/>
    <w:rsid w:val="000F4FC1"/>
    <w:rsid w:val="000F500D"/>
    <w:rsid w:val="000F5798"/>
    <w:rsid w:val="000F5F2A"/>
    <w:rsid w:val="000F6196"/>
    <w:rsid w:val="000F65D6"/>
    <w:rsid w:val="000F66C4"/>
    <w:rsid w:val="000F6A61"/>
    <w:rsid w:val="000F6CA3"/>
    <w:rsid w:val="000F73D4"/>
    <w:rsid w:val="000F77A0"/>
    <w:rsid w:val="000F7C5F"/>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272"/>
    <w:rsid w:val="00112876"/>
    <w:rsid w:val="0011287A"/>
    <w:rsid w:val="00112A12"/>
    <w:rsid w:val="00112FC0"/>
    <w:rsid w:val="00113916"/>
    <w:rsid w:val="00113AAA"/>
    <w:rsid w:val="00114181"/>
    <w:rsid w:val="0011473F"/>
    <w:rsid w:val="00115150"/>
    <w:rsid w:val="001154A2"/>
    <w:rsid w:val="001157E2"/>
    <w:rsid w:val="00115CA7"/>
    <w:rsid w:val="00115ED3"/>
    <w:rsid w:val="00116032"/>
    <w:rsid w:val="0011620B"/>
    <w:rsid w:val="00116587"/>
    <w:rsid w:val="00116997"/>
    <w:rsid w:val="00116D8E"/>
    <w:rsid w:val="001172D4"/>
    <w:rsid w:val="00117868"/>
    <w:rsid w:val="00117E3A"/>
    <w:rsid w:val="001204A7"/>
    <w:rsid w:val="001209AE"/>
    <w:rsid w:val="00120B60"/>
    <w:rsid w:val="00120BC9"/>
    <w:rsid w:val="00120FE0"/>
    <w:rsid w:val="001215A2"/>
    <w:rsid w:val="00121914"/>
    <w:rsid w:val="00121B7A"/>
    <w:rsid w:val="00121C3A"/>
    <w:rsid w:val="001223EF"/>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302B0"/>
    <w:rsid w:val="001306EC"/>
    <w:rsid w:val="00130934"/>
    <w:rsid w:val="00130B76"/>
    <w:rsid w:val="00130FD0"/>
    <w:rsid w:val="0013103F"/>
    <w:rsid w:val="001312D5"/>
    <w:rsid w:val="001313E7"/>
    <w:rsid w:val="00132010"/>
    <w:rsid w:val="00132BB5"/>
    <w:rsid w:val="00132DE7"/>
    <w:rsid w:val="00132F7E"/>
    <w:rsid w:val="00133786"/>
    <w:rsid w:val="00133883"/>
    <w:rsid w:val="00133D88"/>
    <w:rsid w:val="0013400C"/>
    <w:rsid w:val="00134460"/>
    <w:rsid w:val="0013454D"/>
    <w:rsid w:val="0013462E"/>
    <w:rsid w:val="00134932"/>
    <w:rsid w:val="001349C5"/>
    <w:rsid w:val="00135D06"/>
    <w:rsid w:val="00135E57"/>
    <w:rsid w:val="00135F56"/>
    <w:rsid w:val="0013609E"/>
    <w:rsid w:val="001360B9"/>
    <w:rsid w:val="0013627F"/>
    <w:rsid w:val="00136329"/>
    <w:rsid w:val="00137A9B"/>
    <w:rsid w:val="00137C2D"/>
    <w:rsid w:val="0014000E"/>
    <w:rsid w:val="0014033A"/>
    <w:rsid w:val="0014053C"/>
    <w:rsid w:val="00140D1C"/>
    <w:rsid w:val="001415B1"/>
    <w:rsid w:val="00141C30"/>
    <w:rsid w:val="00142493"/>
    <w:rsid w:val="0014255A"/>
    <w:rsid w:val="00142978"/>
    <w:rsid w:val="00142C95"/>
    <w:rsid w:val="0014300B"/>
    <w:rsid w:val="001434D1"/>
    <w:rsid w:val="0014370B"/>
    <w:rsid w:val="0014377B"/>
    <w:rsid w:val="00143A43"/>
    <w:rsid w:val="001442FF"/>
    <w:rsid w:val="0014434E"/>
    <w:rsid w:val="00144450"/>
    <w:rsid w:val="0014457C"/>
    <w:rsid w:val="00144594"/>
    <w:rsid w:val="001446FE"/>
    <w:rsid w:val="00144D6A"/>
    <w:rsid w:val="00145166"/>
    <w:rsid w:val="00145698"/>
    <w:rsid w:val="00145CBD"/>
    <w:rsid w:val="00145EE6"/>
    <w:rsid w:val="00146677"/>
    <w:rsid w:val="001467D7"/>
    <w:rsid w:val="0014763F"/>
    <w:rsid w:val="001479A7"/>
    <w:rsid w:val="00147BFA"/>
    <w:rsid w:val="001502B3"/>
    <w:rsid w:val="00150325"/>
    <w:rsid w:val="00150626"/>
    <w:rsid w:val="00150B98"/>
    <w:rsid w:val="00151CAD"/>
    <w:rsid w:val="0015236F"/>
    <w:rsid w:val="00153D3C"/>
    <w:rsid w:val="001544BE"/>
    <w:rsid w:val="00154CE5"/>
    <w:rsid w:val="00155323"/>
    <w:rsid w:val="00155594"/>
    <w:rsid w:val="00156936"/>
    <w:rsid w:val="00156D31"/>
    <w:rsid w:val="001571EC"/>
    <w:rsid w:val="001575AB"/>
    <w:rsid w:val="001576BF"/>
    <w:rsid w:val="00160558"/>
    <w:rsid w:val="00160B31"/>
    <w:rsid w:val="00160DCB"/>
    <w:rsid w:val="00160EB7"/>
    <w:rsid w:val="00160F9E"/>
    <w:rsid w:val="00161115"/>
    <w:rsid w:val="0016150E"/>
    <w:rsid w:val="0016151A"/>
    <w:rsid w:val="00161A7D"/>
    <w:rsid w:val="00161C3D"/>
    <w:rsid w:val="001623FE"/>
    <w:rsid w:val="001625D1"/>
    <w:rsid w:val="00162B9D"/>
    <w:rsid w:val="00162D22"/>
    <w:rsid w:val="00162F3C"/>
    <w:rsid w:val="00163343"/>
    <w:rsid w:val="001633DC"/>
    <w:rsid w:val="0016373A"/>
    <w:rsid w:val="00163B9C"/>
    <w:rsid w:val="00164C34"/>
    <w:rsid w:val="00164D75"/>
    <w:rsid w:val="00164FDA"/>
    <w:rsid w:val="00165088"/>
    <w:rsid w:val="00165233"/>
    <w:rsid w:val="00165511"/>
    <w:rsid w:val="001658E6"/>
    <w:rsid w:val="001659A2"/>
    <w:rsid w:val="00165BC5"/>
    <w:rsid w:val="00165C1A"/>
    <w:rsid w:val="00165CC0"/>
    <w:rsid w:val="001672F8"/>
    <w:rsid w:val="00167E11"/>
    <w:rsid w:val="00170587"/>
    <w:rsid w:val="00170620"/>
    <w:rsid w:val="0017158B"/>
    <w:rsid w:val="00171784"/>
    <w:rsid w:val="00171811"/>
    <w:rsid w:val="0017186A"/>
    <w:rsid w:val="00171B3C"/>
    <w:rsid w:val="00171F1D"/>
    <w:rsid w:val="00172928"/>
    <w:rsid w:val="00173074"/>
    <w:rsid w:val="001732F9"/>
    <w:rsid w:val="00173643"/>
    <w:rsid w:val="00173D97"/>
    <w:rsid w:val="00173E91"/>
    <w:rsid w:val="00174203"/>
    <w:rsid w:val="0017494D"/>
    <w:rsid w:val="00175273"/>
    <w:rsid w:val="0017561A"/>
    <w:rsid w:val="00175FA6"/>
    <w:rsid w:val="00176336"/>
    <w:rsid w:val="00176991"/>
    <w:rsid w:val="00176E7E"/>
    <w:rsid w:val="00177206"/>
    <w:rsid w:val="00177C6F"/>
    <w:rsid w:val="001804A0"/>
    <w:rsid w:val="001807CA"/>
    <w:rsid w:val="001809B8"/>
    <w:rsid w:val="00180E3D"/>
    <w:rsid w:val="00180F20"/>
    <w:rsid w:val="00181168"/>
    <w:rsid w:val="00181C85"/>
    <w:rsid w:val="00181E12"/>
    <w:rsid w:val="00182583"/>
    <w:rsid w:val="0018266A"/>
    <w:rsid w:val="00182A55"/>
    <w:rsid w:val="00182BCD"/>
    <w:rsid w:val="001839FE"/>
    <w:rsid w:val="00183CFD"/>
    <w:rsid w:val="00184D4D"/>
    <w:rsid w:val="00184F9D"/>
    <w:rsid w:val="00185800"/>
    <w:rsid w:val="00185896"/>
    <w:rsid w:val="00186142"/>
    <w:rsid w:val="0018658C"/>
    <w:rsid w:val="001866BB"/>
    <w:rsid w:val="00186824"/>
    <w:rsid w:val="00186FA2"/>
    <w:rsid w:val="0018789E"/>
    <w:rsid w:val="00187D9C"/>
    <w:rsid w:val="00187F06"/>
    <w:rsid w:val="001902AF"/>
    <w:rsid w:val="001904D0"/>
    <w:rsid w:val="001910A5"/>
    <w:rsid w:val="00191961"/>
    <w:rsid w:val="00191AF4"/>
    <w:rsid w:val="00191B68"/>
    <w:rsid w:val="00191D50"/>
    <w:rsid w:val="00191D81"/>
    <w:rsid w:val="00191E4F"/>
    <w:rsid w:val="00192277"/>
    <w:rsid w:val="001922C3"/>
    <w:rsid w:val="0019245D"/>
    <w:rsid w:val="001926DA"/>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94"/>
    <w:rsid w:val="001A4CC5"/>
    <w:rsid w:val="001A4D97"/>
    <w:rsid w:val="001A5139"/>
    <w:rsid w:val="001A515C"/>
    <w:rsid w:val="001A517F"/>
    <w:rsid w:val="001A5284"/>
    <w:rsid w:val="001A55D3"/>
    <w:rsid w:val="001A56C6"/>
    <w:rsid w:val="001A59D6"/>
    <w:rsid w:val="001A606D"/>
    <w:rsid w:val="001A6578"/>
    <w:rsid w:val="001A69AC"/>
    <w:rsid w:val="001A6AED"/>
    <w:rsid w:val="001A6AF9"/>
    <w:rsid w:val="001A71C0"/>
    <w:rsid w:val="001A7283"/>
    <w:rsid w:val="001A75F7"/>
    <w:rsid w:val="001A7E0E"/>
    <w:rsid w:val="001B01F1"/>
    <w:rsid w:val="001B03DB"/>
    <w:rsid w:val="001B09E5"/>
    <w:rsid w:val="001B0B9B"/>
    <w:rsid w:val="001B0C5E"/>
    <w:rsid w:val="001B0D23"/>
    <w:rsid w:val="001B1167"/>
    <w:rsid w:val="001B1880"/>
    <w:rsid w:val="001B1B09"/>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C35"/>
    <w:rsid w:val="001B5F8F"/>
    <w:rsid w:val="001B63E7"/>
    <w:rsid w:val="001B64BC"/>
    <w:rsid w:val="001B67D6"/>
    <w:rsid w:val="001B694D"/>
    <w:rsid w:val="001B6A09"/>
    <w:rsid w:val="001B73B3"/>
    <w:rsid w:val="001B7AEE"/>
    <w:rsid w:val="001C02B8"/>
    <w:rsid w:val="001C0929"/>
    <w:rsid w:val="001C09F8"/>
    <w:rsid w:val="001C0B4F"/>
    <w:rsid w:val="001C16B4"/>
    <w:rsid w:val="001C16F6"/>
    <w:rsid w:val="001C1AED"/>
    <w:rsid w:val="001C228B"/>
    <w:rsid w:val="001C2789"/>
    <w:rsid w:val="001C2ABE"/>
    <w:rsid w:val="001C2F66"/>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AB8"/>
    <w:rsid w:val="001D1CE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5025"/>
    <w:rsid w:val="001D524B"/>
    <w:rsid w:val="001D541E"/>
    <w:rsid w:val="001D54DA"/>
    <w:rsid w:val="001D554A"/>
    <w:rsid w:val="001D5BB0"/>
    <w:rsid w:val="001D61B1"/>
    <w:rsid w:val="001D62ED"/>
    <w:rsid w:val="001D678E"/>
    <w:rsid w:val="001D6B6D"/>
    <w:rsid w:val="001D6D79"/>
    <w:rsid w:val="001D6F95"/>
    <w:rsid w:val="001D71FE"/>
    <w:rsid w:val="001D74C7"/>
    <w:rsid w:val="001D756D"/>
    <w:rsid w:val="001E05E5"/>
    <w:rsid w:val="001E07BE"/>
    <w:rsid w:val="001E1304"/>
    <w:rsid w:val="001E196E"/>
    <w:rsid w:val="001E26CE"/>
    <w:rsid w:val="001E2845"/>
    <w:rsid w:val="001E30CE"/>
    <w:rsid w:val="001E31D8"/>
    <w:rsid w:val="001E3403"/>
    <w:rsid w:val="001E3C26"/>
    <w:rsid w:val="001E3DBF"/>
    <w:rsid w:val="001E59F9"/>
    <w:rsid w:val="001E5AE2"/>
    <w:rsid w:val="001E6020"/>
    <w:rsid w:val="001E6942"/>
    <w:rsid w:val="001E6C1F"/>
    <w:rsid w:val="001E6E0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BB5"/>
    <w:rsid w:val="001F3C3C"/>
    <w:rsid w:val="001F40F0"/>
    <w:rsid w:val="001F438C"/>
    <w:rsid w:val="001F4629"/>
    <w:rsid w:val="001F47D6"/>
    <w:rsid w:val="001F48BC"/>
    <w:rsid w:val="001F4946"/>
    <w:rsid w:val="001F4A41"/>
    <w:rsid w:val="001F5715"/>
    <w:rsid w:val="001F575F"/>
    <w:rsid w:val="001F5797"/>
    <w:rsid w:val="001F6521"/>
    <w:rsid w:val="001F6760"/>
    <w:rsid w:val="001F6769"/>
    <w:rsid w:val="001F6B0F"/>
    <w:rsid w:val="001F7B7B"/>
    <w:rsid w:val="00200430"/>
    <w:rsid w:val="00200761"/>
    <w:rsid w:val="00200D51"/>
    <w:rsid w:val="00201AED"/>
    <w:rsid w:val="00202719"/>
    <w:rsid w:val="00202893"/>
    <w:rsid w:val="00202A9B"/>
    <w:rsid w:val="00203966"/>
    <w:rsid w:val="00204033"/>
    <w:rsid w:val="0020489E"/>
    <w:rsid w:val="00204A73"/>
    <w:rsid w:val="002050F8"/>
    <w:rsid w:val="002053E5"/>
    <w:rsid w:val="00205406"/>
    <w:rsid w:val="0020566C"/>
    <w:rsid w:val="00205864"/>
    <w:rsid w:val="00207162"/>
    <w:rsid w:val="00207204"/>
    <w:rsid w:val="00207224"/>
    <w:rsid w:val="002078C8"/>
    <w:rsid w:val="00210017"/>
    <w:rsid w:val="002101DD"/>
    <w:rsid w:val="00210211"/>
    <w:rsid w:val="0021025F"/>
    <w:rsid w:val="002103C9"/>
    <w:rsid w:val="00210623"/>
    <w:rsid w:val="0021096F"/>
    <w:rsid w:val="002109E3"/>
    <w:rsid w:val="00210F02"/>
    <w:rsid w:val="00211262"/>
    <w:rsid w:val="00211716"/>
    <w:rsid w:val="002119FA"/>
    <w:rsid w:val="00211B91"/>
    <w:rsid w:val="002126C8"/>
    <w:rsid w:val="00212840"/>
    <w:rsid w:val="00212CAB"/>
    <w:rsid w:val="00212CE4"/>
    <w:rsid w:val="00213118"/>
    <w:rsid w:val="002136F8"/>
    <w:rsid w:val="00213787"/>
    <w:rsid w:val="00213D17"/>
    <w:rsid w:val="00213F5A"/>
    <w:rsid w:val="002140A4"/>
    <w:rsid w:val="00214184"/>
    <w:rsid w:val="002145DA"/>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59D"/>
    <w:rsid w:val="00222763"/>
    <w:rsid w:val="00223076"/>
    <w:rsid w:val="002230A1"/>
    <w:rsid w:val="002231DA"/>
    <w:rsid w:val="00223535"/>
    <w:rsid w:val="00223A85"/>
    <w:rsid w:val="00224501"/>
    <w:rsid w:val="0022467B"/>
    <w:rsid w:val="002247A4"/>
    <w:rsid w:val="002247CC"/>
    <w:rsid w:val="0022481E"/>
    <w:rsid w:val="00224987"/>
    <w:rsid w:val="002249EB"/>
    <w:rsid w:val="00225467"/>
    <w:rsid w:val="0022639D"/>
    <w:rsid w:val="002266C7"/>
    <w:rsid w:val="00226A29"/>
    <w:rsid w:val="00226BCD"/>
    <w:rsid w:val="00226E1D"/>
    <w:rsid w:val="002270B5"/>
    <w:rsid w:val="00230697"/>
    <w:rsid w:val="00230755"/>
    <w:rsid w:val="00230AC9"/>
    <w:rsid w:val="00230D8C"/>
    <w:rsid w:val="002317F5"/>
    <w:rsid w:val="0023237D"/>
    <w:rsid w:val="0023301D"/>
    <w:rsid w:val="00233208"/>
    <w:rsid w:val="002332BD"/>
    <w:rsid w:val="0023355B"/>
    <w:rsid w:val="002336F9"/>
    <w:rsid w:val="00233BC2"/>
    <w:rsid w:val="00233FD3"/>
    <w:rsid w:val="00234482"/>
    <w:rsid w:val="0023448C"/>
    <w:rsid w:val="00234BA7"/>
    <w:rsid w:val="00234C16"/>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403F6"/>
    <w:rsid w:val="002418E9"/>
    <w:rsid w:val="00242535"/>
    <w:rsid w:val="00242C70"/>
    <w:rsid w:val="00242E06"/>
    <w:rsid w:val="00244860"/>
    <w:rsid w:val="00244ECC"/>
    <w:rsid w:val="002464A4"/>
    <w:rsid w:val="0024650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19"/>
    <w:rsid w:val="00252380"/>
    <w:rsid w:val="00252775"/>
    <w:rsid w:val="00252AFE"/>
    <w:rsid w:val="00252FC2"/>
    <w:rsid w:val="00253977"/>
    <w:rsid w:val="00253FF9"/>
    <w:rsid w:val="00254B54"/>
    <w:rsid w:val="00254DB6"/>
    <w:rsid w:val="0025518F"/>
    <w:rsid w:val="00255975"/>
    <w:rsid w:val="002559DF"/>
    <w:rsid w:val="00255A21"/>
    <w:rsid w:val="00255E54"/>
    <w:rsid w:val="00256B29"/>
    <w:rsid w:val="00256B8A"/>
    <w:rsid w:val="00257047"/>
    <w:rsid w:val="00257177"/>
    <w:rsid w:val="00257196"/>
    <w:rsid w:val="002573ED"/>
    <w:rsid w:val="002576A9"/>
    <w:rsid w:val="002578E6"/>
    <w:rsid w:val="00260615"/>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55C7"/>
    <w:rsid w:val="00265A88"/>
    <w:rsid w:val="00266223"/>
    <w:rsid w:val="002679B0"/>
    <w:rsid w:val="00267D15"/>
    <w:rsid w:val="00267E6A"/>
    <w:rsid w:val="00270A9A"/>
    <w:rsid w:val="00270B72"/>
    <w:rsid w:val="00270FC1"/>
    <w:rsid w:val="00271836"/>
    <w:rsid w:val="00271F65"/>
    <w:rsid w:val="002726D3"/>
    <w:rsid w:val="002728B4"/>
    <w:rsid w:val="00273314"/>
    <w:rsid w:val="00273388"/>
    <w:rsid w:val="00273B16"/>
    <w:rsid w:val="00274111"/>
    <w:rsid w:val="00274195"/>
    <w:rsid w:val="0027419C"/>
    <w:rsid w:val="00274D1B"/>
    <w:rsid w:val="00274DF5"/>
    <w:rsid w:val="00275EA3"/>
    <w:rsid w:val="002760D4"/>
    <w:rsid w:val="0027637E"/>
    <w:rsid w:val="0027645F"/>
    <w:rsid w:val="0027686E"/>
    <w:rsid w:val="00276938"/>
    <w:rsid w:val="00277A10"/>
    <w:rsid w:val="00277C93"/>
    <w:rsid w:val="00277DB6"/>
    <w:rsid w:val="0028024D"/>
    <w:rsid w:val="0028092C"/>
    <w:rsid w:val="0028158C"/>
    <w:rsid w:val="002815BA"/>
    <w:rsid w:val="002817B8"/>
    <w:rsid w:val="0028198C"/>
    <w:rsid w:val="00281A69"/>
    <w:rsid w:val="00281FA0"/>
    <w:rsid w:val="00282135"/>
    <w:rsid w:val="00282231"/>
    <w:rsid w:val="002826E5"/>
    <w:rsid w:val="00282D25"/>
    <w:rsid w:val="00282E54"/>
    <w:rsid w:val="00284062"/>
    <w:rsid w:val="00284965"/>
    <w:rsid w:val="002852F5"/>
    <w:rsid w:val="002860F1"/>
    <w:rsid w:val="00286EB8"/>
    <w:rsid w:val="0028725E"/>
    <w:rsid w:val="0028771E"/>
    <w:rsid w:val="00287934"/>
    <w:rsid w:val="00290425"/>
    <w:rsid w:val="002904DF"/>
    <w:rsid w:val="00290688"/>
    <w:rsid w:val="0029079E"/>
    <w:rsid w:val="00291075"/>
    <w:rsid w:val="00291170"/>
    <w:rsid w:val="002912BF"/>
    <w:rsid w:val="002914C6"/>
    <w:rsid w:val="0029242A"/>
    <w:rsid w:val="002928C7"/>
    <w:rsid w:val="00292CA9"/>
    <w:rsid w:val="00292E63"/>
    <w:rsid w:val="00293199"/>
    <w:rsid w:val="00293425"/>
    <w:rsid w:val="00293C97"/>
    <w:rsid w:val="00293FF2"/>
    <w:rsid w:val="00294A39"/>
    <w:rsid w:val="00294ABC"/>
    <w:rsid w:val="00294E96"/>
    <w:rsid w:val="00295230"/>
    <w:rsid w:val="0029553F"/>
    <w:rsid w:val="00295B97"/>
    <w:rsid w:val="00295F7A"/>
    <w:rsid w:val="00296055"/>
    <w:rsid w:val="0029676B"/>
    <w:rsid w:val="002969C2"/>
    <w:rsid w:val="00296F6D"/>
    <w:rsid w:val="0029714B"/>
    <w:rsid w:val="0029727E"/>
    <w:rsid w:val="002974AB"/>
    <w:rsid w:val="00297746"/>
    <w:rsid w:val="002A0293"/>
    <w:rsid w:val="002A0639"/>
    <w:rsid w:val="002A08E0"/>
    <w:rsid w:val="002A0CE9"/>
    <w:rsid w:val="002A0D6C"/>
    <w:rsid w:val="002A0EC9"/>
    <w:rsid w:val="002A16AF"/>
    <w:rsid w:val="002A1A31"/>
    <w:rsid w:val="002A1F0C"/>
    <w:rsid w:val="002A2427"/>
    <w:rsid w:val="002A2619"/>
    <w:rsid w:val="002A280C"/>
    <w:rsid w:val="002A2A69"/>
    <w:rsid w:val="002A2C8E"/>
    <w:rsid w:val="002A30D6"/>
    <w:rsid w:val="002A30F4"/>
    <w:rsid w:val="002A3515"/>
    <w:rsid w:val="002A3547"/>
    <w:rsid w:val="002A3729"/>
    <w:rsid w:val="002A3A57"/>
    <w:rsid w:val="002A3E36"/>
    <w:rsid w:val="002A4209"/>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F20"/>
    <w:rsid w:val="002B031C"/>
    <w:rsid w:val="002B087C"/>
    <w:rsid w:val="002B0F27"/>
    <w:rsid w:val="002B0F72"/>
    <w:rsid w:val="002B0FEC"/>
    <w:rsid w:val="002B106C"/>
    <w:rsid w:val="002B12C8"/>
    <w:rsid w:val="002B1714"/>
    <w:rsid w:val="002B1A79"/>
    <w:rsid w:val="002B1B24"/>
    <w:rsid w:val="002B338A"/>
    <w:rsid w:val="002B3AF7"/>
    <w:rsid w:val="002B3BFA"/>
    <w:rsid w:val="002B3DEA"/>
    <w:rsid w:val="002B3E0A"/>
    <w:rsid w:val="002B44F9"/>
    <w:rsid w:val="002B452A"/>
    <w:rsid w:val="002B4748"/>
    <w:rsid w:val="002B4C9D"/>
    <w:rsid w:val="002B5486"/>
    <w:rsid w:val="002B57FB"/>
    <w:rsid w:val="002B5F56"/>
    <w:rsid w:val="002B5F73"/>
    <w:rsid w:val="002B5FB9"/>
    <w:rsid w:val="002B6197"/>
    <w:rsid w:val="002B6A0E"/>
    <w:rsid w:val="002B7553"/>
    <w:rsid w:val="002B7713"/>
    <w:rsid w:val="002B7748"/>
    <w:rsid w:val="002B77C4"/>
    <w:rsid w:val="002B7E36"/>
    <w:rsid w:val="002B7EB9"/>
    <w:rsid w:val="002B7FA1"/>
    <w:rsid w:val="002C0030"/>
    <w:rsid w:val="002C0344"/>
    <w:rsid w:val="002C036F"/>
    <w:rsid w:val="002C0869"/>
    <w:rsid w:val="002C0A56"/>
    <w:rsid w:val="002C1170"/>
    <w:rsid w:val="002C1956"/>
    <w:rsid w:val="002C21B4"/>
    <w:rsid w:val="002C23A8"/>
    <w:rsid w:val="002C2625"/>
    <w:rsid w:val="002C2857"/>
    <w:rsid w:val="002C32AF"/>
    <w:rsid w:val="002C4266"/>
    <w:rsid w:val="002C42EF"/>
    <w:rsid w:val="002C4358"/>
    <w:rsid w:val="002C48C8"/>
    <w:rsid w:val="002C544D"/>
    <w:rsid w:val="002C55C6"/>
    <w:rsid w:val="002C5A07"/>
    <w:rsid w:val="002C624F"/>
    <w:rsid w:val="002C64C3"/>
    <w:rsid w:val="002C65F5"/>
    <w:rsid w:val="002C65FB"/>
    <w:rsid w:val="002C67EB"/>
    <w:rsid w:val="002C7067"/>
    <w:rsid w:val="002C7367"/>
    <w:rsid w:val="002C74BD"/>
    <w:rsid w:val="002C7A61"/>
    <w:rsid w:val="002D06F3"/>
    <w:rsid w:val="002D1537"/>
    <w:rsid w:val="002D183C"/>
    <w:rsid w:val="002D1CED"/>
    <w:rsid w:val="002D1D7D"/>
    <w:rsid w:val="002D1E4A"/>
    <w:rsid w:val="002D2A25"/>
    <w:rsid w:val="002D2B04"/>
    <w:rsid w:val="002D2C93"/>
    <w:rsid w:val="002D3025"/>
    <w:rsid w:val="002D3511"/>
    <w:rsid w:val="002D3B7C"/>
    <w:rsid w:val="002D400C"/>
    <w:rsid w:val="002D401B"/>
    <w:rsid w:val="002D4563"/>
    <w:rsid w:val="002D465C"/>
    <w:rsid w:val="002D4A21"/>
    <w:rsid w:val="002D4E45"/>
    <w:rsid w:val="002D52F3"/>
    <w:rsid w:val="002D549A"/>
    <w:rsid w:val="002D577C"/>
    <w:rsid w:val="002D6594"/>
    <w:rsid w:val="002D65AD"/>
    <w:rsid w:val="002D6AEF"/>
    <w:rsid w:val="002D70D6"/>
    <w:rsid w:val="002D7C4B"/>
    <w:rsid w:val="002D7DA9"/>
    <w:rsid w:val="002E006E"/>
    <w:rsid w:val="002E1383"/>
    <w:rsid w:val="002E141B"/>
    <w:rsid w:val="002E178C"/>
    <w:rsid w:val="002E1C23"/>
    <w:rsid w:val="002E21FE"/>
    <w:rsid w:val="002E227D"/>
    <w:rsid w:val="002E25CA"/>
    <w:rsid w:val="002E2ADA"/>
    <w:rsid w:val="002E2EDD"/>
    <w:rsid w:val="002E3F00"/>
    <w:rsid w:val="002E4030"/>
    <w:rsid w:val="002E4543"/>
    <w:rsid w:val="002E463D"/>
    <w:rsid w:val="002E46EE"/>
    <w:rsid w:val="002E4C3D"/>
    <w:rsid w:val="002E51CA"/>
    <w:rsid w:val="002E53CD"/>
    <w:rsid w:val="002E56AD"/>
    <w:rsid w:val="002E57A4"/>
    <w:rsid w:val="002E5874"/>
    <w:rsid w:val="002E59E3"/>
    <w:rsid w:val="002E5D6D"/>
    <w:rsid w:val="002E5F36"/>
    <w:rsid w:val="002E624F"/>
    <w:rsid w:val="002E648C"/>
    <w:rsid w:val="002E674A"/>
    <w:rsid w:val="002E6B3A"/>
    <w:rsid w:val="002E771E"/>
    <w:rsid w:val="002E79F5"/>
    <w:rsid w:val="002E7D42"/>
    <w:rsid w:val="002E7D51"/>
    <w:rsid w:val="002F0481"/>
    <w:rsid w:val="002F0E10"/>
    <w:rsid w:val="002F112A"/>
    <w:rsid w:val="002F1538"/>
    <w:rsid w:val="002F156B"/>
    <w:rsid w:val="002F15CE"/>
    <w:rsid w:val="002F16B0"/>
    <w:rsid w:val="002F174F"/>
    <w:rsid w:val="002F18B2"/>
    <w:rsid w:val="002F1B77"/>
    <w:rsid w:val="002F1CA7"/>
    <w:rsid w:val="002F1EA6"/>
    <w:rsid w:val="002F27EB"/>
    <w:rsid w:val="002F34C8"/>
    <w:rsid w:val="002F4178"/>
    <w:rsid w:val="002F46B5"/>
    <w:rsid w:val="002F47AC"/>
    <w:rsid w:val="002F4DBF"/>
    <w:rsid w:val="002F5138"/>
    <w:rsid w:val="002F5939"/>
    <w:rsid w:val="002F5DDA"/>
    <w:rsid w:val="002F62F6"/>
    <w:rsid w:val="002F648C"/>
    <w:rsid w:val="002F65FB"/>
    <w:rsid w:val="002F6BEE"/>
    <w:rsid w:val="002F6CE1"/>
    <w:rsid w:val="002F6E6F"/>
    <w:rsid w:val="002F78DF"/>
    <w:rsid w:val="003002BB"/>
    <w:rsid w:val="003004C4"/>
    <w:rsid w:val="0030053F"/>
    <w:rsid w:val="003005F9"/>
    <w:rsid w:val="003006D3"/>
    <w:rsid w:val="00300E17"/>
    <w:rsid w:val="00300E43"/>
    <w:rsid w:val="00301066"/>
    <w:rsid w:val="0030126C"/>
    <w:rsid w:val="003013B5"/>
    <w:rsid w:val="00301990"/>
    <w:rsid w:val="00301BCB"/>
    <w:rsid w:val="00301CB9"/>
    <w:rsid w:val="00301E34"/>
    <w:rsid w:val="00302443"/>
    <w:rsid w:val="003026F4"/>
    <w:rsid w:val="00302875"/>
    <w:rsid w:val="00303102"/>
    <w:rsid w:val="0030320E"/>
    <w:rsid w:val="003033D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6DA6"/>
    <w:rsid w:val="00306F8B"/>
    <w:rsid w:val="00307388"/>
    <w:rsid w:val="00307606"/>
    <w:rsid w:val="00307F0F"/>
    <w:rsid w:val="00310619"/>
    <w:rsid w:val="003107C4"/>
    <w:rsid w:val="003108DE"/>
    <w:rsid w:val="00310EA6"/>
    <w:rsid w:val="00311035"/>
    <w:rsid w:val="00311123"/>
    <w:rsid w:val="0031123F"/>
    <w:rsid w:val="00311319"/>
    <w:rsid w:val="00311351"/>
    <w:rsid w:val="00311B14"/>
    <w:rsid w:val="00311B4A"/>
    <w:rsid w:val="0031218F"/>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4C51"/>
    <w:rsid w:val="00315E6E"/>
    <w:rsid w:val="003160BF"/>
    <w:rsid w:val="0031682E"/>
    <w:rsid w:val="00316ADE"/>
    <w:rsid w:val="00316FE0"/>
    <w:rsid w:val="0031714E"/>
    <w:rsid w:val="00317441"/>
    <w:rsid w:val="0031776F"/>
    <w:rsid w:val="00317B03"/>
    <w:rsid w:val="00320051"/>
    <w:rsid w:val="003207AA"/>
    <w:rsid w:val="003207AC"/>
    <w:rsid w:val="00320EEA"/>
    <w:rsid w:val="0032125A"/>
    <w:rsid w:val="00321310"/>
    <w:rsid w:val="0032133A"/>
    <w:rsid w:val="003216DD"/>
    <w:rsid w:val="00321ADA"/>
    <w:rsid w:val="00321FFC"/>
    <w:rsid w:val="003220F6"/>
    <w:rsid w:val="00322100"/>
    <w:rsid w:val="00322A81"/>
    <w:rsid w:val="00322E94"/>
    <w:rsid w:val="00323191"/>
    <w:rsid w:val="003232DD"/>
    <w:rsid w:val="00324217"/>
    <w:rsid w:val="0032437E"/>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B5C"/>
    <w:rsid w:val="00326DB9"/>
    <w:rsid w:val="00326E3F"/>
    <w:rsid w:val="00326E6C"/>
    <w:rsid w:val="0032706B"/>
    <w:rsid w:val="003272D3"/>
    <w:rsid w:val="00327ABC"/>
    <w:rsid w:val="00330213"/>
    <w:rsid w:val="003306B9"/>
    <w:rsid w:val="003310A5"/>
    <w:rsid w:val="0033118C"/>
    <w:rsid w:val="00331206"/>
    <w:rsid w:val="003313AC"/>
    <w:rsid w:val="00331BF8"/>
    <w:rsid w:val="00332316"/>
    <w:rsid w:val="003327C1"/>
    <w:rsid w:val="00332A0A"/>
    <w:rsid w:val="00332B43"/>
    <w:rsid w:val="00332C35"/>
    <w:rsid w:val="00332D45"/>
    <w:rsid w:val="0033309E"/>
    <w:rsid w:val="003331C9"/>
    <w:rsid w:val="00333AB2"/>
    <w:rsid w:val="00334ADA"/>
    <w:rsid w:val="003353CF"/>
    <w:rsid w:val="0033552A"/>
    <w:rsid w:val="003362BA"/>
    <w:rsid w:val="00336319"/>
    <w:rsid w:val="00336743"/>
    <w:rsid w:val="00336C46"/>
    <w:rsid w:val="00337AE4"/>
    <w:rsid w:val="00340626"/>
    <w:rsid w:val="003407DB"/>
    <w:rsid w:val="00340A26"/>
    <w:rsid w:val="00340BC9"/>
    <w:rsid w:val="00340D7F"/>
    <w:rsid w:val="00340E1B"/>
    <w:rsid w:val="00340F5B"/>
    <w:rsid w:val="00340FD9"/>
    <w:rsid w:val="00341439"/>
    <w:rsid w:val="003419D2"/>
    <w:rsid w:val="00341B19"/>
    <w:rsid w:val="00341E06"/>
    <w:rsid w:val="0034242C"/>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C9D"/>
    <w:rsid w:val="00345D06"/>
    <w:rsid w:val="00346294"/>
    <w:rsid w:val="003462E7"/>
    <w:rsid w:val="00346495"/>
    <w:rsid w:val="00346D9F"/>
    <w:rsid w:val="00346F1D"/>
    <w:rsid w:val="00347789"/>
    <w:rsid w:val="003502D8"/>
    <w:rsid w:val="00350B28"/>
    <w:rsid w:val="0035176D"/>
    <w:rsid w:val="00351AED"/>
    <w:rsid w:val="00351C0B"/>
    <w:rsid w:val="00351CC2"/>
    <w:rsid w:val="00351D39"/>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A23"/>
    <w:rsid w:val="00356B26"/>
    <w:rsid w:val="00356C89"/>
    <w:rsid w:val="00356DB0"/>
    <w:rsid w:val="00356DB5"/>
    <w:rsid w:val="00356E3B"/>
    <w:rsid w:val="00357029"/>
    <w:rsid w:val="0035736E"/>
    <w:rsid w:val="00357856"/>
    <w:rsid w:val="00357B0F"/>
    <w:rsid w:val="0036007B"/>
    <w:rsid w:val="003604E5"/>
    <w:rsid w:val="0036055D"/>
    <w:rsid w:val="00360F7E"/>
    <w:rsid w:val="00361152"/>
    <w:rsid w:val="003611C3"/>
    <w:rsid w:val="00361579"/>
    <w:rsid w:val="00361DD7"/>
    <w:rsid w:val="0036331B"/>
    <w:rsid w:val="003640AE"/>
    <w:rsid w:val="00364998"/>
    <w:rsid w:val="0036543D"/>
    <w:rsid w:val="003655A0"/>
    <w:rsid w:val="00365D72"/>
    <w:rsid w:val="00365E80"/>
    <w:rsid w:val="00365FD7"/>
    <w:rsid w:val="003660F3"/>
    <w:rsid w:val="00366561"/>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2598"/>
    <w:rsid w:val="0037369F"/>
    <w:rsid w:val="00373955"/>
    <w:rsid w:val="00373C2F"/>
    <w:rsid w:val="00373E49"/>
    <w:rsid w:val="003747EC"/>
    <w:rsid w:val="003749E5"/>
    <w:rsid w:val="00374ECB"/>
    <w:rsid w:val="00375A0E"/>
    <w:rsid w:val="00375B5B"/>
    <w:rsid w:val="00375E20"/>
    <w:rsid w:val="003760F1"/>
    <w:rsid w:val="00376B13"/>
    <w:rsid w:val="00376DFE"/>
    <w:rsid w:val="00376F6C"/>
    <w:rsid w:val="003773DC"/>
    <w:rsid w:val="0037791B"/>
    <w:rsid w:val="00377C7E"/>
    <w:rsid w:val="00380069"/>
    <w:rsid w:val="00380393"/>
    <w:rsid w:val="00380836"/>
    <w:rsid w:val="0038157B"/>
    <w:rsid w:val="003815EA"/>
    <w:rsid w:val="003816F8"/>
    <w:rsid w:val="00381A13"/>
    <w:rsid w:val="0038209B"/>
    <w:rsid w:val="003822CB"/>
    <w:rsid w:val="00382C33"/>
    <w:rsid w:val="00382CB1"/>
    <w:rsid w:val="00382F8A"/>
    <w:rsid w:val="003832F6"/>
    <w:rsid w:val="00383AD0"/>
    <w:rsid w:val="00383F6D"/>
    <w:rsid w:val="00384319"/>
    <w:rsid w:val="0038446C"/>
    <w:rsid w:val="00384866"/>
    <w:rsid w:val="0038503F"/>
    <w:rsid w:val="00385258"/>
    <w:rsid w:val="0038584B"/>
    <w:rsid w:val="00385A9A"/>
    <w:rsid w:val="00386611"/>
    <w:rsid w:val="003866FF"/>
    <w:rsid w:val="0038678C"/>
    <w:rsid w:val="00386D8A"/>
    <w:rsid w:val="0039025A"/>
    <w:rsid w:val="00390544"/>
    <w:rsid w:val="00390893"/>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CFB"/>
    <w:rsid w:val="003B7FF2"/>
    <w:rsid w:val="003C0256"/>
    <w:rsid w:val="003C1065"/>
    <w:rsid w:val="003C116D"/>
    <w:rsid w:val="003C11BD"/>
    <w:rsid w:val="003C156C"/>
    <w:rsid w:val="003C1849"/>
    <w:rsid w:val="003C1E8B"/>
    <w:rsid w:val="003C1EE9"/>
    <w:rsid w:val="003C2111"/>
    <w:rsid w:val="003C25BD"/>
    <w:rsid w:val="003C2968"/>
    <w:rsid w:val="003C2B85"/>
    <w:rsid w:val="003C2C14"/>
    <w:rsid w:val="003C2CC8"/>
    <w:rsid w:val="003C2E0E"/>
    <w:rsid w:val="003C3018"/>
    <w:rsid w:val="003C37B1"/>
    <w:rsid w:val="003C37B2"/>
    <w:rsid w:val="003C397A"/>
    <w:rsid w:val="003C3CCD"/>
    <w:rsid w:val="003C44DE"/>
    <w:rsid w:val="003C459F"/>
    <w:rsid w:val="003C4705"/>
    <w:rsid w:val="003C4A74"/>
    <w:rsid w:val="003C4EBB"/>
    <w:rsid w:val="003C590D"/>
    <w:rsid w:val="003C5E17"/>
    <w:rsid w:val="003C5FE4"/>
    <w:rsid w:val="003C6354"/>
    <w:rsid w:val="003C68CF"/>
    <w:rsid w:val="003C7503"/>
    <w:rsid w:val="003C7546"/>
    <w:rsid w:val="003C78E9"/>
    <w:rsid w:val="003C7A34"/>
    <w:rsid w:val="003D0280"/>
    <w:rsid w:val="003D0CAC"/>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8C1"/>
    <w:rsid w:val="003D393B"/>
    <w:rsid w:val="003D3A23"/>
    <w:rsid w:val="003D40F9"/>
    <w:rsid w:val="003D4845"/>
    <w:rsid w:val="003D49BA"/>
    <w:rsid w:val="003D4A98"/>
    <w:rsid w:val="003D4B4F"/>
    <w:rsid w:val="003D5A7D"/>
    <w:rsid w:val="003D66F9"/>
    <w:rsid w:val="003D742E"/>
    <w:rsid w:val="003D774B"/>
    <w:rsid w:val="003D775B"/>
    <w:rsid w:val="003E0201"/>
    <w:rsid w:val="003E0259"/>
    <w:rsid w:val="003E04A2"/>
    <w:rsid w:val="003E0576"/>
    <w:rsid w:val="003E0703"/>
    <w:rsid w:val="003E13CD"/>
    <w:rsid w:val="003E159E"/>
    <w:rsid w:val="003E18B5"/>
    <w:rsid w:val="003E1997"/>
    <w:rsid w:val="003E1DB8"/>
    <w:rsid w:val="003E21B1"/>
    <w:rsid w:val="003E2E08"/>
    <w:rsid w:val="003E2E5A"/>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D7B"/>
    <w:rsid w:val="003E6E5B"/>
    <w:rsid w:val="003E7603"/>
    <w:rsid w:val="003E7A88"/>
    <w:rsid w:val="003F02B6"/>
    <w:rsid w:val="003F02CC"/>
    <w:rsid w:val="003F030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512"/>
    <w:rsid w:val="004009D9"/>
    <w:rsid w:val="00401107"/>
    <w:rsid w:val="004016FC"/>
    <w:rsid w:val="0040183C"/>
    <w:rsid w:val="0040196C"/>
    <w:rsid w:val="00401D27"/>
    <w:rsid w:val="00401F28"/>
    <w:rsid w:val="00402283"/>
    <w:rsid w:val="00402369"/>
    <w:rsid w:val="0040257E"/>
    <w:rsid w:val="004033DD"/>
    <w:rsid w:val="00403429"/>
    <w:rsid w:val="00403434"/>
    <w:rsid w:val="00403AB4"/>
    <w:rsid w:val="004042AD"/>
    <w:rsid w:val="0040432E"/>
    <w:rsid w:val="004051DE"/>
    <w:rsid w:val="004054F1"/>
    <w:rsid w:val="0040558A"/>
    <w:rsid w:val="00405729"/>
    <w:rsid w:val="0040582C"/>
    <w:rsid w:val="00405AB8"/>
    <w:rsid w:val="00405E5F"/>
    <w:rsid w:val="004060F8"/>
    <w:rsid w:val="00406A66"/>
    <w:rsid w:val="00406A78"/>
    <w:rsid w:val="00406D89"/>
    <w:rsid w:val="004070AB"/>
    <w:rsid w:val="00407139"/>
    <w:rsid w:val="00407BAB"/>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2AC"/>
    <w:rsid w:val="0041633F"/>
    <w:rsid w:val="004169AD"/>
    <w:rsid w:val="00416CD6"/>
    <w:rsid w:val="0041775D"/>
    <w:rsid w:val="00417763"/>
    <w:rsid w:val="00417949"/>
    <w:rsid w:val="004179E1"/>
    <w:rsid w:val="00417D5E"/>
    <w:rsid w:val="0042054E"/>
    <w:rsid w:val="0042081B"/>
    <w:rsid w:val="0042157A"/>
    <w:rsid w:val="00421896"/>
    <w:rsid w:val="0042209F"/>
    <w:rsid w:val="00422199"/>
    <w:rsid w:val="004225F5"/>
    <w:rsid w:val="00422E43"/>
    <w:rsid w:val="00422F3F"/>
    <w:rsid w:val="00423D06"/>
    <w:rsid w:val="00423DB5"/>
    <w:rsid w:val="00423E69"/>
    <w:rsid w:val="00424F03"/>
    <w:rsid w:val="00424F0E"/>
    <w:rsid w:val="00425277"/>
    <w:rsid w:val="0042549E"/>
    <w:rsid w:val="004255AE"/>
    <w:rsid w:val="00425607"/>
    <w:rsid w:val="00426938"/>
    <w:rsid w:val="00426DB6"/>
    <w:rsid w:val="00426FAC"/>
    <w:rsid w:val="00427216"/>
    <w:rsid w:val="00427244"/>
    <w:rsid w:val="00427CD6"/>
    <w:rsid w:val="004301A1"/>
    <w:rsid w:val="00430683"/>
    <w:rsid w:val="00430AC9"/>
    <w:rsid w:val="0043104C"/>
    <w:rsid w:val="0043153C"/>
    <w:rsid w:val="00431F90"/>
    <w:rsid w:val="00432198"/>
    <w:rsid w:val="004327A0"/>
    <w:rsid w:val="00432A3A"/>
    <w:rsid w:val="00432BEA"/>
    <w:rsid w:val="00433407"/>
    <w:rsid w:val="0043385B"/>
    <w:rsid w:val="00433896"/>
    <w:rsid w:val="00433C44"/>
    <w:rsid w:val="00433D2C"/>
    <w:rsid w:val="00433DA1"/>
    <w:rsid w:val="0043400C"/>
    <w:rsid w:val="00434BD2"/>
    <w:rsid w:val="00434DC6"/>
    <w:rsid w:val="00435C15"/>
    <w:rsid w:val="00435D30"/>
    <w:rsid w:val="004365BB"/>
    <w:rsid w:val="00436A4B"/>
    <w:rsid w:val="00436DF4"/>
    <w:rsid w:val="0043717B"/>
    <w:rsid w:val="004375D8"/>
    <w:rsid w:val="0044006A"/>
    <w:rsid w:val="00441127"/>
    <w:rsid w:val="00441506"/>
    <w:rsid w:val="00441519"/>
    <w:rsid w:val="0044156F"/>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799"/>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A5A"/>
    <w:rsid w:val="00454ADC"/>
    <w:rsid w:val="0045514D"/>
    <w:rsid w:val="00455358"/>
    <w:rsid w:val="004553CA"/>
    <w:rsid w:val="004556E5"/>
    <w:rsid w:val="004557B4"/>
    <w:rsid w:val="004557DB"/>
    <w:rsid w:val="00455922"/>
    <w:rsid w:val="00455C32"/>
    <w:rsid w:val="00455DBF"/>
    <w:rsid w:val="00456104"/>
    <w:rsid w:val="00456776"/>
    <w:rsid w:val="004571C1"/>
    <w:rsid w:val="00457570"/>
    <w:rsid w:val="00457B1E"/>
    <w:rsid w:val="004607E6"/>
    <w:rsid w:val="00460B50"/>
    <w:rsid w:val="0046112F"/>
    <w:rsid w:val="00461C6F"/>
    <w:rsid w:val="004622E8"/>
    <w:rsid w:val="004623CF"/>
    <w:rsid w:val="004628E8"/>
    <w:rsid w:val="00462ED5"/>
    <w:rsid w:val="004639D2"/>
    <w:rsid w:val="00464032"/>
    <w:rsid w:val="004641E0"/>
    <w:rsid w:val="0046446E"/>
    <w:rsid w:val="00464E7B"/>
    <w:rsid w:val="00465032"/>
    <w:rsid w:val="004653AA"/>
    <w:rsid w:val="00466BE2"/>
    <w:rsid w:val="00466D87"/>
    <w:rsid w:val="004705A2"/>
    <w:rsid w:val="00470C14"/>
    <w:rsid w:val="0047135A"/>
    <w:rsid w:val="004716A4"/>
    <w:rsid w:val="004717AC"/>
    <w:rsid w:val="00471ABE"/>
    <w:rsid w:val="00471AC7"/>
    <w:rsid w:val="00472850"/>
    <w:rsid w:val="00473143"/>
    <w:rsid w:val="004738CF"/>
    <w:rsid w:val="004751F6"/>
    <w:rsid w:val="0047530A"/>
    <w:rsid w:val="00475507"/>
    <w:rsid w:val="004757BE"/>
    <w:rsid w:val="004757EF"/>
    <w:rsid w:val="00476C50"/>
    <w:rsid w:val="00477475"/>
    <w:rsid w:val="00477557"/>
    <w:rsid w:val="00477A50"/>
    <w:rsid w:val="00477CE1"/>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812"/>
    <w:rsid w:val="00484C47"/>
    <w:rsid w:val="00485AC4"/>
    <w:rsid w:val="00485B2A"/>
    <w:rsid w:val="004868BA"/>
    <w:rsid w:val="00486AB8"/>
    <w:rsid w:val="00487139"/>
    <w:rsid w:val="00487476"/>
    <w:rsid w:val="00487708"/>
    <w:rsid w:val="00490408"/>
    <w:rsid w:val="004911DE"/>
    <w:rsid w:val="0049152A"/>
    <w:rsid w:val="004919E0"/>
    <w:rsid w:val="004926A3"/>
    <w:rsid w:val="00492A96"/>
    <w:rsid w:val="004937B0"/>
    <w:rsid w:val="00494652"/>
    <w:rsid w:val="00494D0B"/>
    <w:rsid w:val="00494D7D"/>
    <w:rsid w:val="00495686"/>
    <w:rsid w:val="00495D8B"/>
    <w:rsid w:val="00496B29"/>
    <w:rsid w:val="00496B75"/>
    <w:rsid w:val="00496EC0"/>
    <w:rsid w:val="0049725A"/>
    <w:rsid w:val="0049726B"/>
    <w:rsid w:val="00497658"/>
    <w:rsid w:val="00497967"/>
    <w:rsid w:val="00497A44"/>
    <w:rsid w:val="00497A57"/>
    <w:rsid w:val="00497EDF"/>
    <w:rsid w:val="004A00C0"/>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718F"/>
    <w:rsid w:val="004A7193"/>
    <w:rsid w:val="004A73BC"/>
    <w:rsid w:val="004A7747"/>
    <w:rsid w:val="004A7837"/>
    <w:rsid w:val="004A7A3A"/>
    <w:rsid w:val="004A7B44"/>
    <w:rsid w:val="004A7B4F"/>
    <w:rsid w:val="004A7F8D"/>
    <w:rsid w:val="004B0C8F"/>
    <w:rsid w:val="004B0E09"/>
    <w:rsid w:val="004B1851"/>
    <w:rsid w:val="004B18F1"/>
    <w:rsid w:val="004B1DF6"/>
    <w:rsid w:val="004B240D"/>
    <w:rsid w:val="004B249F"/>
    <w:rsid w:val="004B2B9C"/>
    <w:rsid w:val="004B2FC3"/>
    <w:rsid w:val="004B345B"/>
    <w:rsid w:val="004B3771"/>
    <w:rsid w:val="004B45DA"/>
    <w:rsid w:val="004B4982"/>
    <w:rsid w:val="004B4E36"/>
    <w:rsid w:val="004B5253"/>
    <w:rsid w:val="004B54A3"/>
    <w:rsid w:val="004B64D2"/>
    <w:rsid w:val="004B6640"/>
    <w:rsid w:val="004B72F7"/>
    <w:rsid w:val="004B749A"/>
    <w:rsid w:val="004B7845"/>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417"/>
    <w:rsid w:val="004C46B8"/>
    <w:rsid w:val="004C49DF"/>
    <w:rsid w:val="004C5297"/>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D7806"/>
    <w:rsid w:val="004E0B72"/>
    <w:rsid w:val="004E1248"/>
    <w:rsid w:val="004E1788"/>
    <w:rsid w:val="004E1A77"/>
    <w:rsid w:val="004E1BDB"/>
    <w:rsid w:val="004E214D"/>
    <w:rsid w:val="004E21B4"/>
    <w:rsid w:val="004E291E"/>
    <w:rsid w:val="004E3771"/>
    <w:rsid w:val="004E43E0"/>
    <w:rsid w:val="004E4636"/>
    <w:rsid w:val="004E4724"/>
    <w:rsid w:val="004E4884"/>
    <w:rsid w:val="004E4A5D"/>
    <w:rsid w:val="004E4A82"/>
    <w:rsid w:val="004E4DAB"/>
    <w:rsid w:val="004E55A7"/>
    <w:rsid w:val="004E5763"/>
    <w:rsid w:val="004E5884"/>
    <w:rsid w:val="004E60E6"/>
    <w:rsid w:val="004E694F"/>
    <w:rsid w:val="004E7236"/>
    <w:rsid w:val="004E7313"/>
    <w:rsid w:val="004E78F1"/>
    <w:rsid w:val="004F030E"/>
    <w:rsid w:val="004F0B18"/>
    <w:rsid w:val="004F0EDD"/>
    <w:rsid w:val="004F1002"/>
    <w:rsid w:val="004F17DF"/>
    <w:rsid w:val="004F180E"/>
    <w:rsid w:val="004F1A28"/>
    <w:rsid w:val="004F1B29"/>
    <w:rsid w:val="004F1C36"/>
    <w:rsid w:val="004F232D"/>
    <w:rsid w:val="004F23C7"/>
    <w:rsid w:val="004F314A"/>
    <w:rsid w:val="004F3B6D"/>
    <w:rsid w:val="004F3C82"/>
    <w:rsid w:val="004F425D"/>
    <w:rsid w:val="004F42DB"/>
    <w:rsid w:val="004F4332"/>
    <w:rsid w:val="004F4D8B"/>
    <w:rsid w:val="004F4F3F"/>
    <w:rsid w:val="004F4FC7"/>
    <w:rsid w:val="004F54AB"/>
    <w:rsid w:val="004F5573"/>
    <w:rsid w:val="004F5574"/>
    <w:rsid w:val="004F5B97"/>
    <w:rsid w:val="004F5D28"/>
    <w:rsid w:val="004F5FA7"/>
    <w:rsid w:val="004F6790"/>
    <w:rsid w:val="004F71BE"/>
    <w:rsid w:val="004F71E8"/>
    <w:rsid w:val="004F76F4"/>
    <w:rsid w:val="004F7CBE"/>
    <w:rsid w:val="0050039F"/>
    <w:rsid w:val="0050046E"/>
    <w:rsid w:val="0050056D"/>
    <w:rsid w:val="005005AB"/>
    <w:rsid w:val="005007EB"/>
    <w:rsid w:val="00501560"/>
    <w:rsid w:val="00501EFC"/>
    <w:rsid w:val="00501F5B"/>
    <w:rsid w:val="00502149"/>
    <w:rsid w:val="005027EC"/>
    <w:rsid w:val="0050356D"/>
    <w:rsid w:val="0050372E"/>
    <w:rsid w:val="0050379B"/>
    <w:rsid w:val="00503A46"/>
    <w:rsid w:val="00503C1B"/>
    <w:rsid w:val="005041AD"/>
    <w:rsid w:val="005046A6"/>
    <w:rsid w:val="005046CD"/>
    <w:rsid w:val="00504832"/>
    <w:rsid w:val="00504C9F"/>
    <w:rsid w:val="00504F65"/>
    <w:rsid w:val="00505000"/>
    <w:rsid w:val="00505974"/>
    <w:rsid w:val="00505CAF"/>
    <w:rsid w:val="00505DDE"/>
    <w:rsid w:val="00505EB4"/>
    <w:rsid w:val="005073E7"/>
    <w:rsid w:val="00510601"/>
    <w:rsid w:val="0051076C"/>
    <w:rsid w:val="005108BE"/>
    <w:rsid w:val="005109BE"/>
    <w:rsid w:val="00510AB0"/>
    <w:rsid w:val="00510C71"/>
    <w:rsid w:val="0051153D"/>
    <w:rsid w:val="00511D24"/>
    <w:rsid w:val="0051215C"/>
    <w:rsid w:val="005126B5"/>
    <w:rsid w:val="005128FC"/>
    <w:rsid w:val="00512B7D"/>
    <w:rsid w:val="0051330E"/>
    <w:rsid w:val="005134CC"/>
    <w:rsid w:val="00513C3E"/>
    <w:rsid w:val="00513E55"/>
    <w:rsid w:val="00513F0A"/>
    <w:rsid w:val="00514097"/>
    <w:rsid w:val="005143E1"/>
    <w:rsid w:val="00514ADE"/>
    <w:rsid w:val="00514DF3"/>
    <w:rsid w:val="00515171"/>
    <w:rsid w:val="00515C26"/>
    <w:rsid w:val="0051642C"/>
    <w:rsid w:val="005165E6"/>
    <w:rsid w:val="0051695F"/>
    <w:rsid w:val="005174DE"/>
    <w:rsid w:val="00517556"/>
    <w:rsid w:val="00517752"/>
    <w:rsid w:val="00517968"/>
    <w:rsid w:val="00517AFC"/>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5E04"/>
    <w:rsid w:val="00526049"/>
    <w:rsid w:val="005264E9"/>
    <w:rsid w:val="0052656C"/>
    <w:rsid w:val="0052696E"/>
    <w:rsid w:val="00526BBA"/>
    <w:rsid w:val="0052725E"/>
    <w:rsid w:val="00527355"/>
    <w:rsid w:val="005274A1"/>
    <w:rsid w:val="00527F49"/>
    <w:rsid w:val="005303EC"/>
    <w:rsid w:val="0053051C"/>
    <w:rsid w:val="00530BFA"/>
    <w:rsid w:val="00530D1D"/>
    <w:rsid w:val="00531529"/>
    <w:rsid w:val="005315AB"/>
    <w:rsid w:val="00531E24"/>
    <w:rsid w:val="00531FDB"/>
    <w:rsid w:val="005326D6"/>
    <w:rsid w:val="005335CD"/>
    <w:rsid w:val="00533DFA"/>
    <w:rsid w:val="005343AE"/>
    <w:rsid w:val="00536288"/>
    <w:rsid w:val="005364D1"/>
    <w:rsid w:val="005366AC"/>
    <w:rsid w:val="005372C2"/>
    <w:rsid w:val="005377EF"/>
    <w:rsid w:val="00540610"/>
    <w:rsid w:val="00540F23"/>
    <w:rsid w:val="005415A9"/>
    <w:rsid w:val="0054167C"/>
    <w:rsid w:val="00541683"/>
    <w:rsid w:val="00542C6E"/>
    <w:rsid w:val="00542F9E"/>
    <w:rsid w:val="00543B6D"/>
    <w:rsid w:val="00544455"/>
    <w:rsid w:val="00544923"/>
    <w:rsid w:val="00544EA6"/>
    <w:rsid w:val="00545348"/>
    <w:rsid w:val="0054585F"/>
    <w:rsid w:val="00545B86"/>
    <w:rsid w:val="00545C77"/>
    <w:rsid w:val="00545EC0"/>
    <w:rsid w:val="00545EF6"/>
    <w:rsid w:val="0054602C"/>
    <w:rsid w:val="00546400"/>
    <w:rsid w:val="0054650D"/>
    <w:rsid w:val="00546CC3"/>
    <w:rsid w:val="00547046"/>
    <w:rsid w:val="00547348"/>
    <w:rsid w:val="00547A95"/>
    <w:rsid w:val="00547C4F"/>
    <w:rsid w:val="00550161"/>
    <w:rsid w:val="00550A48"/>
    <w:rsid w:val="00550A4D"/>
    <w:rsid w:val="005511AB"/>
    <w:rsid w:val="005511B1"/>
    <w:rsid w:val="0055135B"/>
    <w:rsid w:val="00551388"/>
    <w:rsid w:val="005517C3"/>
    <w:rsid w:val="005520AE"/>
    <w:rsid w:val="00552ABA"/>
    <w:rsid w:val="00552F7E"/>
    <w:rsid w:val="0055394C"/>
    <w:rsid w:val="00553B4E"/>
    <w:rsid w:val="005540B5"/>
    <w:rsid w:val="00554B3E"/>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352"/>
    <w:rsid w:val="00560491"/>
    <w:rsid w:val="00560F5F"/>
    <w:rsid w:val="0056115E"/>
    <w:rsid w:val="00561678"/>
    <w:rsid w:val="00561868"/>
    <w:rsid w:val="00561870"/>
    <w:rsid w:val="00561E2D"/>
    <w:rsid w:val="00561E65"/>
    <w:rsid w:val="0056225B"/>
    <w:rsid w:val="0056250E"/>
    <w:rsid w:val="00563255"/>
    <w:rsid w:val="00563395"/>
    <w:rsid w:val="00563584"/>
    <w:rsid w:val="00563610"/>
    <w:rsid w:val="00563799"/>
    <w:rsid w:val="00563872"/>
    <w:rsid w:val="00563923"/>
    <w:rsid w:val="0056397A"/>
    <w:rsid w:val="005643C6"/>
    <w:rsid w:val="00564404"/>
    <w:rsid w:val="005652B8"/>
    <w:rsid w:val="00565505"/>
    <w:rsid w:val="00565561"/>
    <w:rsid w:val="00565753"/>
    <w:rsid w:val="005657E3"/>
    <w:rsid w:val="005659FE"/>
    <w:rsid w:val="00565B3D"/>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439C"/>
    <w:rsid w:val="00574709"/>
    <w:rsid w:val="00575582"/>
    <w:rsid w:val="005756F1"/>
    <w:rsid w:val="00576A56"/>
    <w:rsid w:val="0057752F"/>
    <w:rsid w:val="0058058B"/>
    <w:rsid w:val="00580F00"/>
    <w:rsid w:val="005812D5"/>
    <w:rsid w:val="00581482"/>
    <w:rsid w:val="005817B0"/>
    <w:rsid w:val="00581C87"/>
    <w:rsid w:val="0058216E"/>
    <w:rsid w:val="0058224A"/>
    <w:rsid w:val="00582C76"/>
    <w:rsid w:val="00582DB8"/>
    <w:rsid w:val="00582EEB"/>
    <w:rsid w:val="00583162"/>
    <w:rsid w:val="00583D28"/>
    <w:rsid w:val="005840CF"/>
    <w:rsid w:val="00584256"/>
    <w:rsid w:val="005842A8"/>
    <w:rsid w:val="00585123"/>
    <w:rsid w:val="005853C9"/>
    <w:rsid w:val="005853F7"/>
    <w:rsid w:val="00585D1A"/>
    <w:rsid w:val="00585D46"/>
    <w:rsid w:val="00586206"/>
    <w:rsid w:val="00586841"/>
    <w:rsid w:val="00586BF9"/>
    <w:rsid w:val="00586D19"/>
    <w:rsid w:val="005870B1"/>
    <w:rsid w:val="00587384"/>
    <w:rsid w:val="00587500"/>
    <w:rsid w:val="005875D1"/>
    <w:rsid w:val="00587B34"/>
    <w:rsid w:val="0059025F"/>
    <w:rsid w:val="0059059E"/>
    <w:rsid w:val="005907B7"/>
    <w:rsid w:val="00590903"/>
    <w:rsid w:val="00590B98"/>
    <w:rsid w:val="00591026"/>
    <w:rsid w:val="00591144"/>
    <w:rsid w:val="0059119B"/>
    <w:rsid w:val="005917CC"/>
    <w:rsid w:val="00591841"/>
    <w:rsid w:val="00591A5C"/>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76AE"/>
    <w:rsid w:val="005979EE"/>
    <w:rsid w:val="00597A9E"/>
    <w:rsid w:val="00597EEE"/>
    <w:rsid w:val="005A0F79"/>
    <w:rsid w:val="005A12F0"/>
    <w:rsid w:val="005A15D9"/>
    <w:rsid w:val="005A1B05"/>
    <w:rsid w:val="005A1DA4"/>
    <w:rsid w:val="005A20D6"/>
    <w:rsid w:val="005A2DC3"/>
    <w:rsid w:val="005A310C"/>
    <w:rsid w:val="005A3132"/>
    <w:rsid w:val="005A3197"/>
    <w:rsid w:val="005A33FB"/>
    <w:rsid w:val="005A343C"/>
    <w:rsid w:val="005A368F"/>
    <w:rsid w:val="005A3AA3"/>
    <w:rsid w:val="005A3CD5"/>
    <w:rsid w:val="005A3F50"/>
    <w:rsid w:val="005A4032"/>
    <w:rsid w:val="005A43EA"/>
    <w:rsid w:val="005A51DB"/>
    <w:rsid w:val="005A5600"/>
    <w:rsid w:val="005A5671"/>
    <w:rsid w:val="005A5A57"/>
    <w:rsid w:val="005A632F"/>
    <w:rsid w:val="005A635E"/>
    <w:rsid w:val="005A6FE1"/>
    <w:rsid w:val="005B0922"/>
    <w:rsid w:val="005B1633"/>
    <w:rsid w:val="005B1F02"/>
    <w:rsid w:val="005B1F64"/>
    <w:rsid w:val="005B202A"/>
    <w:rsid w:val="005B23B1"/>
    <w:rsid w:val="005B300F"/>
    <w:rsid w:val="005B3143"/>
    <w:rsid w:val="005B36FC"/>
    <w:rsid w:val="005B3FCC"/>
    <w:rsid w:val="005B4311"/>
    <w:rsid w:val="005B4487"/>
    <w:rsid w:val="005B47DC"/>
    <w:rsid w:val="005B4D7C"/>
    <w:rsid w:val="005B5572"/>
    <w:rsid w:val="005B55AD"/>
    <w:rsid w:val="005B59A1"/>
    <w:rsid w:val="005B5D2B"/>
    <w:rsid w:val="005B649D"/>
    <w:rsid w:val="005B64D9"/>
    <w:rsid w:val="005B6BD6"/>
    <w:rsid w:val="005B7730"/>
    <w:rsid w:val="005B7B37"/>
    <w:rsid w:val="005B7D10"/>
    <w:rsid w:val="005C0300"/>
    <w:rsid w:val="005C0E78"/>
    <w:rsid w:val="005C0EF3"/>
    <w:rsid w:val="005C0F1C"/>
    <w:rsid w:val="005C0FE1"/>
    <w:rsid w:val="005C1011"/>
    <w:rsid w:val="005C1784"/>
    <w:rsid w:val="005C17E7"/>
    <w:rsid w:val="005C1A20"/>
    <w:rsid w:val="005C1EBA"/>
    <w:rsid w:val="005C2171"/>
    <w:rsid w:val="005C2294"/>
    <w:rsid w:val="005C383A"/>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D045F"/>
    <w:rsid w:val="005D0E86"/>
    <w:rsid w:val="005D1238"/>
    <w:rsid w:val="005D1552"/>
    <w:rsid w:val="005D16F6"/>
    <w:rsid w:val="005D1C1C"/>
    <w:rsid w:val="005D1C9F"/>
    <w:rsid w:val="005D1E66"/>
    <w:rsid w:val="005D2154"/>
    <w:rsid w:val="005D259E"/>
    <w:rsid w:val="005D28BA"/>
    <w:rsid w:val="005D3755"/>
    <w:rsid w:val="005D3A38"/>
    <w:rsid w:val="005D3C59"/>
    <w:rsid w:val="005D45E4"/>
    <w:rsid w:val="005D4B87"/>
    <w:rsid w:val="005D4C0B"/>
    <w:rsid w:val="005D5093"/>
    <w:rsid w:val="005D5934"/>
    <w:rsid w:val="005D5B97"/>
    <w:rsid w:val="005D6087"/>
    <w:rsid w:val="005D656F"/>
    <w:rsid w:val="005D66BD"/>
    <w:rsid w:val="005D6F96"/>
    <w:rsid w:val="005D76CC"/>
    <w:rsid w:val="005D7A23"/>
    <w:rsid w:val="005D7CCA"/>
    <w:rsid w:val="005E0239"/>
    <w:rsid w:val="005E08EF"/>
    <w:rsid w:val="005E0BFB"/>
    <w:rsid w:val="005E0F7B"/>
    <w:rsid w:val="005E14F9"/>
    <w:rsid w:val="005E21E8"/>
    <w:rsid w:val="005E236A"/>
    <w:rsid w:val="005E26C9"/>
    <w:rsid w:val="005E27AE"/>
    <w:rsid w:val="005E387C"/>
    <w:rsid w:val="005E38C2"/>
    <w:rsid w:val="005E412B"/>
    <w:rsid w:val="005E4C30"/>
    <w:rsid w:val="005E4C79"/>
    <w:rsid w:val="005E4F17"/>
    <w:rsid w:val="005E59A0"/>
    <w:rsid w:val="005E5C5A"/>
    <w:rsid w:val="005E70F5"/>
    <w:rsid w:val="005E7536"/>
    <w:rsid w:val="005E7FAE"/>
    <w:rsid w:val="005F09AC"/>
    <w:rsid w:val="005F0B04"/>
    <w:rsid w:val="005F1863"/>
    <w:rsid w:val="005F1922"/>
    <w:rsid w:val="005F20FE"/>
    <w:rsid w:val="005F25C7"/>
    <w:rsid w:val="005F27D1"/>
    <w:rsid w:val="005F2A2A"/>
    <w:rsid w:val="005F2CFA"/>
    <w:rsid w:val="005F3133"/>
    <w:rsid w:val="005F3ABB"/>
    <w:rsid w:val="005F5436"/>
    <w:rsid w:val="005F5BEC"/>
    <w:rsid w:val="005F604E"/>
    <w:rsid w:val="005F6144"/>
    <w:rsid w:val="005F650A"/>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2557"/>
    <w:rsid w:val="006027D3"/>
    <w:rsid w:val="00602BB8"/>
    <w:rsid w:val="006032B0"/>
    <w:rsid w:val="006032E7"/>
    <w:rsid w:val="00603607"/>
    <w:rsid w:val="00603C2D"/>
    <w:rsid w:val="00603D22"/>
    <w:rsid w:val="00603EE0"/>
    <w:rsid w:val="0060410D"/>
    <w:rsid w:val="00604448"/>
    <w:rsid w:val="0060486B"/>
    <w:rsid w:val="00604B3D"/>
    <w:rsid w:val="00604C54"/>
    <w:rsid w:val="00604C93"/>
    <w:rsid w:val="00604D0F"/>
    <w:rsid w:val="0060519D"/>
    <w:rsid w:val="00605771"/>
    <w:rsid w:val="006057E6"/>
    <w:rsid w:val="0060584C"/>
    <w:rsid w:val="00605B6C"/>
    <w:rsid w:val="00605D0E"/>
    <w:rsid w:val="00605E43"/>
    <w:rsid w:val="0060630B"/>
    <w:rsid w:val="0060640B"/>
    <w:rsid w:val="006065A9"/>
    <w:rsid w:val="00606986"/>
    <w:rsid w:val="00606BB2"/>
    <w:rsid w:val="0060732A"/>
    <w:rsid w:val="006075BB"/>
    <w:rsid w:val="006076C4"/>
    <w:rsid w:val="00607D13"/>
    <w:rsid w:val="00607DAF"/>
    <w:rsid w:val="00610A55"/>
    <w:rsid w:val="00610C5D"/>
    <w:rsid w:val="00610D94"/>
    <w:rsid w:val="00610DB0"/>
    <w:rsid w:val="00610F23"/>
    <w:rsid w:val="00611150"/>
    <w:rsid w:val="00611552"/>
    <w:rsid w:val="00611A19"/>
    <w:rsid w:val="00612471"/>
    <w:rsid w:val="00612826"/>
    <w:rsid w:val="00612AEE"/>
    <w:rsid w:val="00613108"/>
    <w:rsid w:val="006136D1"/>
    <w:rsid w:val="006140A5"/>
    <w:rsid w:val="006140F9"/>
    <w:rsid w:val="00614147"/>
    <w:rsid w:val="00614443"/>
    <w:rsid w:val="0061506E"/>
    <w:rsid w:val="00615B76"/>
    <w:rsid w:val="00616636"/>
    <w:rsid w:val="006168C6"/>
    <w:rsid w:val="00616ACD"/>
    <w:rsid w:val="0061726E"/>
    <w:rsid w:val="0061785F"/>
    <w:rsid w:val="006178F9"/>
    <w:rsid w:val="00617990"/>
    <w:rsid w:val="00617CD7"/>
    <w:rsid w:val="006200B0"/>
    <w:rsid w:val="0062034B"/>
    <w:rsid w:val="00620755"/>
    <w:rsid w:val="00620CA9"/>
    <w:rsid w:val="006210B0"/>
    <w:rsid w:val="006215F4"/>
    <w:rsid w:val="006216C7"/>
    <w:rsid w:val="00621705"/>
    <w:rsid w:val="00621A16"/>
    <w:rsid w:val="00621ED0"/>
    <w:rsid w:val="006220CB"/>
    <w:rsid w:val="00622BE3"/>
    <w:rsid w:val="00622C57"/>
    <w:rsid w:val="00622FFE"/>
    <w:rsid w:val="00623195"/>
    <w:rsid w:val="006231B5"/>
    <w:rsid w:val="006239C4"/>
    <w:rsid w:val="00623C2A"/>
    <w:rsid w:val="006240B9"/>
    <w:rsid w:val="006241A7"/>
    <w:rsid w:val="0062448D"/>
    <w:rsid w:val="00624B6D"/>
    <w:rsid w:val="00625739"/>
    <w:rsid w:val="00625ACA"/>
    <w:rsid w:val="006266CA"/>
    <w:rsid w:val="0062691D"/>
    <w:rsid w:val="00626BBB"/>
    <w:rsid w:val="00626D3A"/>
    <w:rsid w:val="00627123"/>
    <w:rsid w:val="006277CF"/>
    <w:rsid w:val="0062791D"/>
    <w:rsid w:val="0062799B"/>
    <w:rsid w:val="00627C10"/>
    <w:rsid w:val="00627C83"/>
    <w:rsid w:val="00627FCA"/>
    <w:rsid w:val="006302A8"/>
    <w:rsid w:val="0063035B"/>
    <w:rsid w:val="00630477"/>
    <w:rsid w:val="00630C84"/>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6882"/>
    <w:rsid w:val="00636CD4"/>
    <w:rsid w:val="00636E37"/>
    <w:rsid w:val="00636EBE"/>
    <w:rsid w:val="006370CC"/>
    <w:rsid w:val="00637697"/>
    <w:rsid w:val="0064034D"/>
    <w:rsid w:val="0064044F"/>
    <w:rsid w:val="0064092C"/>
    <w:rsid w:val="00640FC7"/>
    <w:rsid w:val="006410B9"/>
    <w:rsid w:val="0064138E"/>
    <w:rsid w:val="006419E1"/>
    <w:rsid w:val="00641A4F"/>
    <w:rsid w:val="00641F49"/>
    <w:rsid w:val="006422C1"/>
    <w:rsid w:val="00642478"/>
    <w:rsid w:val="00643261"/>
    <w:rsid w:val="00643457"/>
    <w:rsid w:val="006435FB"/>
    <w:rsid w:val="006436B8"/>
    <w:rsid w:val="00643764"/>
    <w:rsid w:val="00643995"/>
    <w:rsid w:val="006445B3"/>
    <w:rsid w:val="006445F7"/>
    <w:rsid w:val="006448BD"/>
    <w:rsid w:val="00644C2C"/>
    <w:rsid w:val="00644F21"/>
    <w:rsid w:val="00645371"/>
    <w:rsid w:val="00645531"/>
    <w:rsid w:val="00645815"/>
    <w:rsid w:val="00645BA8"/>
    <w:rsid w:val="00645BE7"/>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23B"/>
    <w:rsid w:val="00653666"/>
    <w:rsid w:val="006537F4"/>
    <w:rsid w:val="00653870"/>
    <w:rsid w:val="00654298"/>
    <w:rsid w:val="006544E3"/>
    <w:rsid w:val="00654A6D"/>
    <w:rsid w:val="00654ECF"/>
    <w:rsid w:val="00656183"/>
    <w:rsid w:val="00656633"/>
    <w:rsid w:val="00656856"/>
    <w:rsid w:val="00656C2D"/>
    <w:rsid w:val="0065715D"/>
    <w:rsid w:val="006571E5"/>
    <w:rsid w:val="00657261"/>
    <w:rsid w:val="006573B9"/>
    <w:rsid w:val="0065757B"/>
    <w:rsid w:val="00657B33"/>
    <w:rsid w:val="00657B6D"/>
    <w:rsid w:val="006600F8"/>
    <w:rsid w:val="0066018E"/>
    <w:rsid w:val="006601D8"/>
    <w:rsid w:val="00660200"/>
    <w:rsid w:val="00660549"/>
    <w:rsid w:val="006607EE"/>
    <w:rsid w:val="00660FC6"/>
    <w:rsid w:val="0066131A"/>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B9C"/>
    <w:rsid w:val="00666DA0"/>
    <w:rsid w:val="0066720F"/>
    <w:rsid w:val="00667517"/>
    <w:rsid w:val="00667786"/>
    <w:rsid w:val="00667CC4"/>
    <w:rsid w:val="00670408"/>
    <w:rsid w:val="006707F3"/>
    <w:rsid w:val="00670999"/>
    <w:rsid w:val="00670AA9"/>
    <w:rsid w:val="00670C91"/>
    <w:rsid w:val="00671260"/>
    <w:rsid w:val="0067144D"/>
    <w:rsid w:val="006717E6"/>
    <w:rsid w:val="006719D6"/>
    <w:rsid w:val="00671CE3"/>
    <w:rsid w:val="0067295E"/>
    <w:rsid w:val="00672BD2"/>
    <w:rsid w:val="00673305"/>
    <w:rsid w:val="006735EE"/>
    <w:rsid w:val="00673681"/>
    <w:rsid w:val="00673D54"/>
    <w:rsid w:val="00675382"/>
    <w:rsid w:val="00675794"/>
    <w:rsid w:val="00675934"/>
    <w:rsid w:val="0067599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8FF"/>
    <w:rsid w:val="0068191A"/>
    <w:rsid w:val="00681CD4"/>
    <w:rsid w:val="00681D17"/>
    <w:rsid w:val="00681E7F"/>
    <w:rsid w:val="006827D6"/>
    <w:rsid w:val="0068288C"/>
    <w:rsid w:val="00682D60"/>
    <w:rsid w:val="00682ECB"/>
    <w:rsid w:val="0068322B"/>
    <w:rsid w:val="006835D8"/>
    <w:rsid w:val="00683B05"/>
    <w:rsid w:val="00683B51"/>
    <w:rsid w:val="00684283"/>
    <w:rsid w:val="006847A8"/>
    <w:rsid w:val="0068483A"/>
    <w:rsid w:val="00684A95"/>
    <w:rsid w:val="0068539A"/>
    <w:rsid w:val="0068579E"/>
    <w:rsid w:val="00685B92"/>
    <w:rsid w:val="00685C50"/>
    <w:rsid w:val="006866A5"/>
    <w:rsid w:val="0068696A"/>
    <w:rsid w:val="00686B0C"/>
    <w:rsid w:val="00686E09"/>
    <w:rsid w:val="00686F63"/>
    <w:rsid w:val="00686FB6"/>
    <w:rsid w:val="00687366"/>
    <w:rsid w:val="00687883"/>
    <w:rsid w:val="006879AA"/>
    <w:rsid w:val="00687B43"/>
    <w:rsid w:val="006902FA"/>
    <w:rsid w:val="00690564"/>
    <w:rsid w:val="00690FF0"/>
    <w:rsid w:val="006910E6"/>
    <w:rsid w:val="0069127D"/>
    <w:rsid w:val="00691572"/>
    <w:rsid w:val="00691720"/>
    <w:rsid w:val="00691D40"/>
    <w:rsid w:val="00692A6D"/>
    <w:rsid w:val="00692D3A"/>
    <w:rsid w:val="006930ED"/>
    <w:rsid w:val="0069354D"/>
    <w:rsid w:val="006936CF"/>
    <w:rsid w:val="00693C03"/>
    <w:rsid w:val="00693ECB"/>
    <w:rsid w:val="0069442B"/>
    <w:rsid w:val="006947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E8"/>
    <w:rsid w:val="006A093A"/>
    <w:rsid w:val="006A0CCF"/>
    <w:rsid w:val="006A0E79"/>
    <w:rsid w:val="006A1194"/>
    <w:rsid w:val="006A1756"/>
    <w:rsid w:val="006A1A9A"/>
    <w:rsid w:val="006A1C13"/>
    <w:rsid w:val="006A248C"/>
    <w:rsid w:val="006A294F"/>
    <w:rsid w:val="006A29A7"/>
    <w:rsid w:val="006A2C3C"/>
    <w:rsid w:val="006A2E49"/>
    <w:rsid w:val="006A2EEC"/>
    <w:rsid w:val="006A3128"/>
    <w:rsid w:val="006A325A"/>
    <w:rsid w:val="006A367B"/>
    <w:rsid w:val="006A3BBD"/>
    <w:rsid w:val="006A3FD5"/>
    <w:rsid w:val="006A4615"/>
    <w:rsid w:val="006A4706"/>
    <w:rsid w:val="006A5898"/>
    <w:rsid w:val="006A5D02"/>
    <w:rsid w:val="006A602D"/>
    <w:rsid w:val="006A64A2"/>
    <w:rsid w:val="006A65AF"/>
    <w:rsid w:val="006A6CD2"/>
    <w:rsid w:val="006A7198"/>
    <w:rsid w:val="006A7B46"/>
    <w:rsid w:val="006B0351"/>
    <w:rsid w:val="006B06A8"/>
    <w:rsid w:val="006B06F2"/>
    <w:rsid w:val="006B0908"/>
    <w:rsid w:val="006B123F"/>
    <w:rsid w:val="006B14B2"/>
    <w:rsid w:val="006B186E"/>
    <w:rsid w:val="006B2348"/>
    <w:rsid w:val="006B2825"/>
    <w:rsid w:val="006B282F"/>
    <w:rsid w:val="006B36B8"/>
    <w:rsid w:val="006B3A7C"/>
    <w:rsid w:val="006B3C90"/>
    <w:rsid w:val="006B3E02"/>
    <w:rsid w:val="006B40DE"/>
    <w:rsid w:val="006B4148"/>
    <w:rsid w:val="006B48AE"/>
    <w:rsid w:val="006B5086"/>
    <w:rsid w:val="006B519C"/>
    <w:rsid w:val="006B5702"/>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8B0"/>
    <w:rsid w:val="006C2AEA"/>
    <w:rsid w:val="006C3626"/>
    <w:rsid w:val="006C38AB"/>
    <w:rsid w:val="006C3AFD"/>
    <w:rsid w:val="006C3DDD"/>
    <w:rsid w:val="006C4545"/>
    <w:rsid w:val="006C49EA"/>
    <w:rsid w:val="006C4C69"/>
    <w:rsid w:val="006C4E99"/>
    <w:rsid w:val="006C5103"/>
    <w:rsid w:val="006C51A7"/>
    <w:rsid w:val="006C5F65"/>
    <w:rsid w:val="006C5FDF"/>
    <w:rsid w:val="006C605F"/>
    <w:rsid w:val="006C6381"/>
    <w:rsid w:val="006C6670"/>
    <w:rsid w:val="006C66D0"/>
    <w:rsid w:val="006C6843"/>
    <w:rsid w:val="006C718C"/>
    <w:rsid w:val="006C752F"/>
    <w:rsid w:val="006C76B6"/>
    <w:rsid w:val="006C7745"/>
    <w:rsid w:val="006C7EAB"/>
    <w:rsid w:val="006D035E"/>
    <w:rsid w:val="006D044A"/>
    <w:rsid w:val="006D060D"/>
    <w:rsid w:val="006D08A2"/>
    <w:rsid w:val="006D0F02"/>
    <w:rsid w:val="006D0F21"/>
    <w:rsid w:val="006D0F3D"/>
    <w:rsid w:val="006D1497"/>
    <w:rsid w:val="006D14ED"/>
    <w:rsid w:val="006D19C7"/>
    <w:rsid w:val="006D2463"/>
    <w:rsid w:val="006D24AE"/>
    <w:rsid w:val="006D295B"/>
    <w:rsid w:val="006D2E82"/>
    <w:rsid w:val="006D2FB4"/>
    <w:rsid w:val="006D3681"/>
    <w:rsid w:val="006D37F9"/>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4D5"/>
    <w:rsid w:val="006D6DA3"/>
    <w:rsid w:val="006D6EF7"/>
    <w:rsid w:val="006D7303"/>
    <w:rsid w:val="006D73B9"/>
    <w:rsid w:val="006D7429"/>
    <w:rsid w:val="006D759C"/>
    <w:rsid w:val="006E07F0"/>
    <w:rsid w:val="006E142E"/>
    <w:rsid w:val="006E1444"/>
    <w:rsid w:val="006E14C8"/>
    <w:rsid w:val="006E16AE"/>
    <w:rsid w:val="006E1792"/>
    <w:rsid w:val="006E1EEA"/>
    <w:rsid w:val="006E20A4"/>
    <w:rsid w:val="006E21B8"/>
    <w:rsid w:val="006E2265"/>
    <w:rsid w:val="006E2840"/>
    <w:rsid w:val="006E2E66"/>
    <w:rsid w:val="006E2E8F"/>
    <w:rsid w:val="006E310B"/>
    <w:rsid w:val="006E31C9"/>
    <w:rsid w:val="006E3833"/>
    <w:rsid w:val="006E3A64"/>
    <w:rsid w:val="006E49FE"/>
    <w:rsid w:val="006E4EB0"/>
    <w:rsid w:val="006E5A0B"/>
    <w:rsid w:val="006E5AE3"/>
    <w:rsid w:val="006E5D10"/>
    <w:rsid w:val="006E68E5"/>
    <w:rsid w:val="006E6C06"/>
    <w:rsid w:val="006E6C93"/>
    <w:rsid w:val="006E761F"/>
    <w:rsid w:val="006E7750"/>
    <w:rsid w:val="006E775F"/>
    <w:rsid w:val="006E7F80"/>
    <w:rsid w:val="006F016B"/>
    <w:rsid w:val="006F0184"/>
    <w:rsid w:val="006F0287"/>
    <w:rsid w:val="006F02B9"/>
    <w:rsid w:val="006F057E"/>
    <w:rsid w:val="006F0748"/>
    <w:rsid w:val="006F07FE"/>
    <w:rsid w:val="006F0EAC"/>
    <w:rsid w:val="006F0EF5"/>
    <w:rsid w:val="006F12B6"/>
    <w:rsid w:val="006F12E3"/>
    <w:rsid w:val="006F16AE"/>
    <w:rsid w:val="006F1805"/>
    <w:rsid w:val="006F1E4B"/>
    <w:rsid w:val="006F208D"/>
    <w:rsid w:val="006F20AD"/>
    <w:rsid w:val="006F2224"/>
    <w:rsid w:val="006F24CB"/>
    <w:rsid w:val="006F2577"/>
    <w:rsid w:val="006F25C5"/>
    <w:rsid w:val="006F2D41"/>
    <w:rsid w:val="006F3BFD"/>
    <w:rsid w:val="006F3D93"/>
    <w:rsid w:val="006F45D8"/>
    <w:rsid w:val="006F4622"/>
    <w:rsid w:val="006F4769"/>
    <w:rsid w:val="006F47B6"/>
    <w:rsid w:val="006F4B49"/>
    <w:rsid w:val="006F4F0A"/>
    <w:rsid w:val="006F5F07"/>
    <w:rsid w:val="006F620B"/>
    <w:rsid w:val="006F69A1"/>
    <w:rsid w:val="006F6A62"/>
    <w:rsid w:val="006F6AC6"/>
    <w:rsid w:val="006F6B4D"/>
    <w:rsid w:val="006F752F"/>
    <w:rsid w:val="006F7D09"/>
    <w:rsid w:val="006F7F7A"/>
    <w:rsid w:val="00700E71"/>
    <w:rsid w:val="0070166B"/>
    <w:rsid w:val="00701817"/>
    <w:rsid w:val="007018FF"/>
    <w:rsid w:val="0070197F"/>
    <w:rsid w:val="00701FB2"/>
    <w:rsid w:val="007020F0"/>
    <w:rsid w:val="00702AEB"/>
    <w:rsid w:val="00703046"/>
    <w:rsid w:val="00703171"/>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71F3"/>
    <w:rsid w:val="00707344"/>
    <w:rsid w:val="00707A75"/>
    <w:rsid w:val="007101B5"/>
    <w:rsid w:val="007102B9"/>
    <w:rsid w:val="00710FB6"/>
    <w:rsid w:val="007116FC"/>
    <w:rsid w:val="00711C83"/>
    <w:rsid w:val="007127AD"/>
    <w:rsid w:val="00712E97"/>
    <w:rsid w:val="00712EA8"/>
    <w:rsid w:val="00713361"/>
    <w:rsid w:val="00713398"/>
    <w:rsid w:val="00713677"/>
    <w:rsid w:val="007136CD"/>
    <w:rsid w:val="00713AD5"/>
    <w:rsid w:val="007141BF"/>
    <w:rsid w:val="007145AF"/>
    <w:rsid w:val="0071478F"/>
    <w:rsid w:val="00714AEF"/>
    <w:rsid w:val="00715CED"/>
    <w:rsid w:val="00715E01"/>
    <w:rsid w:val="00715EF7"/>
    <w:rsid w:val="00716277"/>
    <w:rsid w:val="007162F1"/>
    <w:rsid w:val="0071655E"/>
    <w:rsid w:val="00716585"/>
    <w:rsid w:val="00716E2A"/>
    <w:rsid w:val="007174F5"/>
    <w:rsid w:val="007176C3"/>
    <w:rsid w:val="00717977"/>
    <w:rsid w:val="00717DAF"/>
    <w:rsid w:val="007205F7"/>
    <w:rsid w:val="00720788"/>
    <w:rsid w:val="00720B5D"/>
    <w:rsid w:val="00721619"/>
    <w:rsid w:val="007216F2"/>
    <w:rsid w:val="00721CAE"/>
    <w:rsid w:val="00721FDC"/>
    <w:rsid w:val="0072211E"/>
    <w:rsid w:val="007224AD"/>
    <w:rsid w:val="00722B1D"/>
    <w:rsid w:val="007233C5"/>
    <w:rsid w:val="00723BE7"/>
    <w:rsid w:val="00723D4F"/>
    <w:rsid w:val="007244B8"/>
    <w:rsid w:val="00724D2C"/>
    <w:rsid w:val="00724ED7"/>
    <w:rsid w:val="0072528C"/>
    <w:rsid w:val="00726344"/>
    <w:rsid w:val="007266DA"/>
    <w:rsid w:val="007267A4"/>
    <w:rsid w:val="007270CA"/>
    <w:rsid w:val="00727217"/>
    <w:rsid w:val="00727391"/>
    <w:rsid w:val="007274EC"/>
    <w:rsid w:val="00727A7A"/>
    <w:rsid w:val="00727C88"/>
    <w:rsid w:val="00730371"/>
    <w:rsid w:val="007303DB"/>
    <w:rsid w:val="00730633"/>
    <w:rsid w:val="007314B7"/>
    <w:rsid w:val="00732AA5"/>
    <w:rsid w:val="00733126"/>
    <w:rsid w:val="00733140"/>
    <w:rsid w:val="007335FD"/>
    <w:rsid w:val="00733769"/>
    <w:rsid w:val="007350E1"/>
    <w:rsid w:val="00735D50"/>
    <w:rsid w:val="00736031"/>
    <w:rsid w:val="007360A8"/>
    <w:rsid w:val="007360C1"/>
    <w:rsid w:val="00736260"/>
    <w:rsid w:val="0073632A"/>
    <w:rsid w:val="00736815"/>
    <w:rsid w:val="00736D99"/>
    <w:rsid w:val="007370FB"/>
    <w:rsid w:val="00737E27"/>
    <w:rsid w:val="00737F59"/>
    <w:rsid w:val="0074093A"/>
    <w:rsid w:val="00741E95"/>
    <w:rsid w:val="00742281"/>
    <w:rsid w:val="0074257E"/>
    <w:rsid w:val="00742987"/>
    <w:rsid w:val="00742E9B"/>
    <w:rsid w:val="0074329C"/>
    <w:rsid w:val="00743CC3"/>
    <w:rsid w:val="00743CFE"/>
    <w:rsid w:val="00743FCA"/>
    <w:rsid w:val="00744DD1"/>
    <w:rsid w:val="00745C41"/>
    <w:rsid w:val="00745E33"/>
    <w:rsid w:val="00747A68"/>
    <w:rsid w:val="00750C40"/>
    <w:rsid w:val="007511F5"/>
    <w:rsid w:val="007518E4"/>
    <w:rsid w:val="00751C09"/>
    <w:rsid w:val="00751C93"/>
    <w:rsid w:val="00752609"/>
    <w:rsid w:val="007526C2"/>
    <w:rsid w:val="00752CCF"/>
    <w:rsid w:val="00752EB9"/>
    <w:rsid w:val="0075337C"/>
    <w:rsid w:val="0075397D"/>
    <w:rsid w:val="00754035"/>
    <w:rsid w:val="007547C7"/>
    <w:rsid w:val="00754ABC"/>
    <w:rsid w:val="00754C23"/>
    <w:rsid w:val="00754CBF"/>
    <w:rsid w:val="00754D70"/>
    <w:rsid w:val="007552CF"/>
    <w:rsid w:val="007558BB"/>
    <w:rsid w:val="00755A05"/>
    <w:rsid w:val="00755C2B"/>
    <w:rsid w:val="00755D01"/>
    <w:rsid w:val="00755DA6"/>
    <w:rsid w:val="007563C3"/>
    <w:rsid w:val="007564BC"/>
    <w:rsid w:val="007568A4"/>
    <w:rsid w:val="00756A68"/>
    <w:rsid w:val="00756B68"/>
    <w:rsid w:val="00756D20"/>
    <w:rsid w:val="00756EE0"/>
    <w:rsid w:val="00756F0C"/>
    <w:rsid w:val="00757465"/>
    <w:rsid w:val="00757597"/>
    <w:rsid w:val="007601C6"/>
    <w:rsid w:val="00760944"/>
    <w:rsid w:val="00760A1E"/>
    <w:rsid w:val="00760CBF"/>
    <w:rsid w:val="007610EE"/>
    <w:rsid w:val="007615EF"/>
    <w:rsid w:val="0076161D"/>
    <w:rsid w:val="00762088"/>
    <w:rsid w:val="0076234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A9E"/>
    <w:rsid w:val="00767D4D"/>
    <w:rsid w:val="00770501"/>
    <w:rsid w:val="007706BC"/>
    <w:rsid w:val="00770EB1"/>
    <w:rsid w:val="007713A5"/>
    <w:rsid w:val="007714E1"/>
    <w:rsid w:val="0077155E"/>
    <w:rsid w:val="00771E4B"/>
    <w:rsid w:val="00771F98"/>
    <w:rsid w:val="00772363"/>
    <w:rsid w:val="0077239C"/>
    <w:rsid w:val="00772505"/>
    <w:rsid w:val="0077257F"/>
    <w:rsid w:val="0077261E"/>
    <w:rsid w:val="00772688"/>
    <w:rsid w:val="007729C2"/>
    <w:rsid w:val="00772B16"/>
    <w:rsid w:val="00773483"/>
    <w:rsid w:val="00773622"/>
    <w:rsid w:val="0077375E"/>
    <w:rsid w:val="007737CB"/>
    <w:rsid w:val="00773C44"/>
    <w:rsid w:val="007744FE"/>
    <w:rsid w:val="007748A4"/>
    <w:rsid w:val="00774B85"/>
    <w:rsid w:val="00774D93"/>
    <w:rsid w:val="0077538E"/>
    <w:rsid w:val="007753F2"/>
    <w:rsid w:val="00775EA7"/>
    <w:rsid w:val="00776025"/>
    <w:rsid w:val="00776E7C"/>
    <w:rsid w:val="00776EC7"/>
    <w:rsid w:val="007772CF"/>
    <w:rsid w:val="00777402"/>
    <w:rsid w:val="0077772B"/>
    <w:rsid w:val="0077786C"/>
    <w:rsid w:val="00777BCE"/>
    <w:rsid w:val="00780C23"/>
    <w:rsid w:val="00780E57"/>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716"/>
    <w:rsid w:val="00787F80"/>
    <w:rsid w:val="00791320"/>
    <w:rsid w:val="00791A17"/>
    <w:rsid w:val="00791E77"/>
    <w:rsid w:val="007920AF"/>
    <w:rsid w:val="007921C9"/>
    <w:rsid w:val="007928DA"/>
    <w:rsid w:val="00792C44"/>
    <w:rsid w:val="00793011"/>
    <w:rsid w:val="00793181"/>
    <w:rsid w:val="00793EE8"/>
    <w:rsid w:val="00794437"/>
    <w:rsid w:val="00794545"/>
    <w:rsid w:val="007958A8"/>
    <w:rsid w:val="00795D8C"/>
    <w:rsid w:val="00796A98"/>
    <w:rsid w:val="00796B0D"/>
    <w:rsid w:val="00796CDE"/>
    <w:rsid w:val="00797065"/>
    <w:rsid w:val="007973BF"/>
    <w:rsid w:val="00797724"/>
    <w:rsid w:val="0079772A"/>
    <w:rsid w:val="00797897"/>
    <w:rsid w:val="00797EC3"/>
    <w:rsid w:val="00797F80"/>
    <w:rsid w:val="007A0B24"/>
    <w:rsid w:val="007A12ED"/>
    <w:rsid w:val="007A1411"/>
    <w:rsid w:val="007A16C7"/>
    <w:rsid w:val="007A1936"/>
    <w:rsid w:val="007A23D1"/>
    <w:rsid w:val="007A255E"/>
    <w:rsid w:val="007A2907"/>
    <w:rsid w:val="007A2AC1"/>
    <w:rsid w:val="007A2CAE"/>
    <w:rsid w:val="007A2DE0"/>
    <w:rsid w:val="007A2DFE"/>
    <w:rsid w:val="007A30CC"/>
    <w:rsid w:val="007A354D"/>
    <w:rsid w:val="007A35DF"/>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159E"/>
    <w:rsid w:val="007B15DA"/>
    <w:rsid w:val="007B1905"/>
    <w:rsid w:val="007B1B67"/>
    <w:rsid w:val="007B1EE7"/>
    <w:rsid w:val="007B25BE"/>
    <w:rsid w:val="007B2C2E"/>
    <w:rsid w:val="007B33FE"/>
    <w:rsid w:val="007B340F"/>
    <w:rsid w:val="007B391D"/>
    <w:rsid w:val="007B3E39"/>
    <w:rsid w:val="007B42FD"/>
    <w:rsid w:val="007B478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6F3"/>
    <w:rsid w:val="007B77D0"/>
    <w:rsid w:val="007B77ED"/>
    <w:rsid w:val="007B7B56"/>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4BD"/>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0B10"/>
    <w:rsid w:val="007D1C75"/>
    <w:rsid w:val="007D2C5D"/>
    <w:rsid w:val="007D34CB"/>
    <w:rsid w:val="007D3507"/>
    <w:rsid w:val="007D35DA"/>
    <w:rsid w:val="007D3708"/>
    <w:rsid w:val="007D385C"/>
    <w:rsid w:val="007D3922"/>
    <w:rsid w:val="007D3CC8"/>
    <w:rsid w:val="007D3F1E"/>
    <w:rsid w:val="007D40EA"/>
    <w:rsid w:val="007D43C1"/>
    <w:rsid w:val="007D4754"/>
    <w:rsid w:val="007D4914"/>
    <w:rsid w:val="007D4F82"/>
    <w:rsid w:val="007D578A"/>
    <w:rsid w:val="007D5ACD"/>
    <w:rsid w:val="007D5CF1"/>
    <w:rsid w:val="007D66A2"/>
    <w:rsid w:val="007D69D2"/>
    <w:rsid w:val="007D7356"/>
    <w:rsid w:val="007D7475"/>
    <w:rsid w:val="007D77BF"/>
    <w:rsid w:val="007D78CC"/>
    <w:rsid w:val="007E075E"/>
    <w:rsid w:val="007E1342"/>
    <w:rsid w:val="007E183C"/>
    <w:rsid w:val="007E19C5"/>
    <w:rsid w:val="007E1A2A"/>
    <w:rsid w:val="007E29A5"/>
    <w:rsid w:val="007E3283"/>
    <w:rsid w:val="007E3900"/>
    <w:rsid w:val="007E390D"/>
    <w:rsid w:val="007E3AB3"/>
    <w:rsid w:val="007E3DB0"/>
    <w:rsid w:val="007E3F04"/>
    <w:rsid w:val="007E456F"/>
    <w:rsid w:val="007E4B1B"/>
    <w:rsid w:val="007E5BF4"/>
    <w:rsid w:val="007E652E"/>
    <w:rsid w:val="007E6665"/>
    <w:rsid w:val="007E68E0"/>
    <w:rsid w:val="007E6D4B"/>
    <w:rsid w:val="007F06F0"/>
    <w:rsid w:val="007F0FF9"/>
    <w:rsid w:val="007F1685"/>
    <w:rsid w:val="007F1691"/>
    <w:rsid w:val="007F19D9"/>
    <w:rsid w:val="007F2032"/>
    <w:rsid w:val="007F21C7"/>
    <w:rsid w:val="007F23C6"/>
    <w:rsid w:val="007F2A4B"/>
    <w:rsid w:val="007F2C64"/>
    <w:rsid w:val="007F2CCC"/>
    <w:rsid w:val="007F2DA0"/>
    <w:rsid w:val="007F3049"/>
    <w:rsid w:val="007F32ED"/>
    <w:rsid w:val="007F395A"/>
    <w:rsid w:val="007F411C"/>
    <w:rsid w:val="007F419B"/>
    <w:rsid w:val="007F50EF"/>
    <w:rsid w:val="007F5265"/>
    <w:rsid w:val="007F5533"/>
    <w:rsid w:val="007F607A"/>
    <w:rsid w:val="007F6449"/>
    <w:rsid w:val="007F67A7"/>
    <w:rsid w:val="007F68B0"/>
    <w:rsid w:val="007F6BCD"/>
    <w:rsid w:val="007F75A3"/>
    <w:rsid w:val="00800846"/>
    <w:rsid w:val="00800DA3"/>
    <w:rsid w:val="008010AD"/>
    <w:rsid w:val="0080193B"/>
    <w:rsid w:val="008019FF"/>
    <w:rsid w:val="00801C89"/>
    <w:rsid w:val="0080243D"/>
    <w:rsid w:val="0080275E"/>
    <w:rsid w:val="00802A44"/>
    <w:rsid w:val="0080303E"/>
    <w:rsid w:val="0080376D"/>
    <w:rsid w:val="008047A9"/>
    <w:rsid w:val="00804B63"/>
    <w:rsid w:val="00805353"/>
    <w:rsid w:val="00805597"/>
    <w:rsid w:val="0080576A"/>
    <w:rsid w:val="00805832"/>
    <w:rsid w:val="008062CE"/>
    <w:rsid w:val="008068EF"/>
    <w:rsid w:val="00807341"/>
    <w:rsid w:val="00807728"/>
    <w:rsid w:val="00807A9A"/>
    <w:rsid w:val="00807CE3"/>
    <w:rsid w:val="008100E1"/>
    <w:rsid w:val="00810257"/>
    <w:rsid w:val="008103BA"/>
    <w:rsid w:val="0081041F"/>
    <w:rsid w:val="00810DB3"/>
    <w:rsid w:val="0081124D"/>
    <w:rsid w:val="008119EA"/>
    <w:rsid w:val="0081229D"/>
    <w:rsid w:val="008126B9"/>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177BC"/>
    <w:rsid w:val="008208B1"/>
    <w:rsid w:val="008209CF"/>
    <w:rsid w:val="008212F6"/>
    <w:rsid w:val="00821819"/>
    <w:rsid w:val="008224E8"/>
    <w:rsid w:val="008227D0"/>
    <w:rsid w:val="00822974"/>
    <w:rsid w:val="00822F89"/>
    <w:rsid w:val="00823390"/>
    <w:rsid w:val="008236A6"/>
    <w:rsid w:val="00823ACA"/>
    <w:rsid w:val="0082406F"/>
    <w:rsid w:val="00824092"/>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7CA"/>
    <w:rsid w:val="0083083B"/>
    <w:rsid w:val="0083096F"/>
    <w:rsid w:val="00830D46"/>
    <w:rsid w:val="00830FD3"/>
    <w:rsid w:val="008319EE"/>
    <w:rsid w:val="00831E23"/>
    <w:rsid w:val="008322C9"/>
    <w:rsid w:val="00832B77"/>
    <w:rsid w:val="00833AB9"/>
    <w:rsid w:val="00833C9E"/>
    <w:rsid w:val="00833E4D"/>
    <w:rsid w:val="00834587"/>
    <w:rsid w:val="00834991"/>
    <w:rsid w:val="00834FC9"/>
    <w:rsid w:val="00835227"/>
    <w:rsid w:val="00835491"/>
    <w:rsid w:val="00836031"/>
    <w:rsid w:val="00836B9E"/>
    <w:rsid w:val="00836E07"/>
    <w:rsid w:val="00836EA1"/>
    <w:rsid w:val="00837017"/>
    <w:rsid w:val="00837230"/>
    <w:rsid w:val="008373D8"/>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AC0"/>
    <w:rsid w:val="00852B10"/>
    <w:rsid w:val="00853090"/>
    <w:rsid w:val="008531B1"/>
    <w:rsid w:val="008538B2"/>
    <w:rsid w:val="00853D5E"/>
    <w:rsid w:val="00853DDD"/>
    <w:rsid w:val="008541A7"/>
    <w:rsid w:val="0085422D"/>
    <w:rsid w:val="008549D6"/>
    <w:rsid w:val="00854B93"/>
    <w:rsid w:val="00854D97"/>
    <w:rsid w:val="00854EBD"/>
    <w:rsid w:val="00854EE0"/>
    <w:rsid w:val="0085522B"/>
    <w:rsid w:val="0085564D"/>
    <w:rsid w:val="00855A2D"/>
    <w:rsid w:val="00855E15"/>
    <w:rsid w:val="00856001"/>
    <w:rsid w:val="00856369"/>
    <w:rsid w:val="00856611"/>
    <w:rsid w:val="0085680F"/>
    <w:rsid w:val="00856B1C"/>
    <w:rsid w:val="00856F7C"/>
    <w:rsid w:val="008573BF"/>
    <w:rsid w:val="008575A4"/>
    <w:rsid w:val="00857607"/>
    <w:rsid w:val="00857678"/>
    <w:rsid w:val="008578B6"/>
    <w:rsid w:val="00857A48"/>
    <w:rsid w:val="00857BC2"/>
    <w:rsid w:val="0086005B"/>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5746"/>
    <w:rsid w:val="008661D3"/>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B44"/>
    <w:rsid w:val="00875B92"/>
    <w:rsid w:val="00875BB6"/>
    <w:rsid w:val="00875BC3"/>
    <w:rsid w:val="00875E07"/>
    <w:rsid w:val="00875E54"/>
    <w:rsid w:val="0087666A"/>
    <w:rsid w:val="00876841"/>
    <w:rsid w:val="00876BBC"/>
    <w:rsid w:val="00876F97"/>
    <w:rsid w:val="008772EE"/>
    <w:rsid w:val="00877B86"/>
    <w:rsid w:val="00877E86"/>
    <w:rsid w:val="00880413"/>
    <w:rsid w:val="0088054D"/>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4064"/>
    <w:rsid w:val="008842FC"/>
    <w:rsid w:val="00884918"/>
    <w:rsid w:val="00884A0C"/>
    <w:rsid w:val="008851E9"/>
    <w:rsid w:val="0088529F"/>
    <w:rsid w:val="00885490"/>
    <w:rsid w:val="0088554E"/>
    <w:rsid w:val="0088598D"/>
    <w:rsid w:val="00885B4B"/>
    <w:rsid w:val="00885F85"/>
    <w:rsid w:val="00886082"/>
    <w:rsid w:val="008866D5"/>
    <w:rsid w:val="00886FD5"/>
    <w:rsid w:val="0088706C"/>
    <w:rsid w:val="0088729E"/>
    <w:rsid w:val="00887BD0"/>
    <w:rsid w:val="0089043A"/>
    <w:rsid w:val="00890626"/>
    <w:rsid w:val="00890698"/>
    <w:rsid w:val="008908D6"/>
    <w:rsid w:val="00890A38"/>
    <w:rsid w:val="008915B3"/>
    <w:rsid w:val="008915BE"/>
    <w:rsid w:val="00891760"/>
    <w:rsid w:val="008917EC"/>
    <w:rsid w:val="00892553"/>
    <w:rsid w:val="008926DF"/>
    <w:rsid w:val="00892849"/>
    <w:rsid w:val="008928C6"/>
    <w:rsid w:val="00892A77"/>
    <w:rsid w:val="008931B7"/>
    <w:rsid w:val="00894510"/>
    <w:rsid w:val="008947CE"/>
    <w:rsid w:val="008947E2"/>
    <w:rsid w:val="00895784"/>
    <w:rsid w:val="00895906"/>
    <w:rsid w:val="00895A3A"/>
    <w:rsid w:val="008963C8"/>
    <w:rsid w:val="0089686D"/>
    <w:rsid w:val="00896949"/>
    <w:rsid w:val="00896CEC"/>
    <w:rsid w:val="00896D44"/>
    <w:rsid w:val="0089702C"/>
    <w:rsid w:val="008970BC"/>
    <w:rsid w:val="00897121"/>
    <w:rsid w:val="0089728B"/>
    <w:rsid w:val="00897384"/>
    <w:rsid w:val="00897524"/>
    <w:rsid w:val="008975FF"/>
    <w:rsid w:val="008977BA"/>
    <w:rsid w:val="00897F09"/>
    <w:rsid w:val="008A0550"/>
    <w:rsid w:val="008A060E"/>
    <w:rsid w:val="008A0A68"/>
    <w:rsid w:val="008A0CF6"/>
    <w:rsid w:val="008A0FF5"/>
    <w:rsid w:val="008A1868"/>
    <w:rsid w:val="008A2A26"/>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95C"/>
    <w:rsid w:val="008A69EB"/>
    <w:rsid w:val="008A736E"/>
    <w:rsid w:val="008A7489"/>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197"/>
    <w:rsid w:val="008B52FA"/>
    <w:rsid w:val="008B5407"/>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C012C"/>
    <w:rsid w:val="008C0284"/>
    <w:rsid w:val="008C05DB"/>
    <w:rsid w:val="008C062B"/>
    <w:rsid w:val="008C19CD"/>
    <w:rsid w:val="008C1F85"/>
    <w:rsid w:val="008C218A"/>
    <w:rsid w:val="008C2663"/>
    <w:rsid w:val="008C27F9"/>
    <w:rsid w:val="008C28FF"/>
    <w:rsid w:val="008C2909"/>
    <w:rsid w:val="008C2E7D"/>
    <w:rsid w:val="008C2FCA"/>
    <w:rsid w:val="008C3172"/>
    <w:rsid w:val="008C34EB"/>
    <w:rsid w:val="008C3788"/>
    <w:rsid w:val="008C38D2"/>
    <w:rsid w:val="008C3B8C"/>
    <w:rsid w:val="008C3C65"/>
    <w:rsid w:val="008C440D"/>
    <w:rsid w:val="008C45DC"/>
    <w:rsid w:val="008C46C2"/>
    <w:rsid w:val="008C4889"/>
    <w:rsid w:val="008C4A82"/>
    <w:rsid w:val="008C5092"/>
    <w:rsid w:val="008C5CC8"/>
    <w:rsid w:val="008C65AD"/>
    <w:rsid w:val="008C67FD"/>
    <w:rsid w:val="008C6B54"/>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8D0"/>
    <w:rsid w:val="008D2D8F"/>
    <w:rsid w:val="008D39EF"/>
    <w:rsid w:val="008D3D23"/>
    <w:rsid w:val="008D43B7"/>
    <w:rsid w:val="008D479E"/>
    <w:rsid w:val="008D4F5F"/>
    <w:rsid w:val="008D5D7B"/>
    <w:rsid w:val="008D6286"/>
    <w:rsid w:val="008D6B0A"/>
    <w:rsid w:val="008D6E26"/>
    <w:rsid w:val="008D72BA"/>
    <w:rsid w:val="008D7A09"/>
    <w:rsid w:val="008E0088"/>
    <w:rsid w:val="008E0335"/>
    <w:rsid w:val="008E1A72"/>
    <w:rsid w:val="008E25D5"/>
    <w:rsid w:val="008E29BB"/>
    <w:rsid w:val="008E2F44"/>
    <w:rsid w:val="008E30F9"/>
    <w:rsid w:val="008E3499"/>
    <w:rsid w:val="008E4993"/>
    <w:rsid w:val="008E49EF"/>
    <w:rsid w:val="008E4B01"/>
    <w:rsid w:val="008E4BFA"/>
    <w:rsid w:val="008E53AA"/>
    <w:rsid w:val="008E5637"/>
    <w:rsid w:val="008E5812"/>
    <w:rsid w:val="008E586B"/>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3120"/>
    <w:rsid w:val="008F32E7"/>
    <w:rsid w:val="008F34A0"/>
    <w:rsid w:val="008F39C4"/>
    <w:rsid w:val="008F3C09"/>
    <w:rsid w:val="008F543C"/>
    <w:rsid w:val="008F5EDD"/>
    <w:rsid w:val="008F64CE"/>
    <w:rsid w:val="008F68E7"/>
    <w:rsid w:val="008F6A15"/>
    <w:rsid w:val="008F6AEE"/>
    <w:rsid w:val="008F7125"/>
    <w:rsid w:val="008F7177"/>
    <w:rsid w:val="008F7229"/>
    <w:rsid w:val="008F748E"/>
    <w:rsid w:val="008F794C"/>
    <w:rsid w:val="008F7B93"/>
    <w:rsid w:val="008F7CC4"/>
    <w:rsid w:val="008F7CF8"/>
    <w:rsid w:val="009000F7"/>
    <w:rsid w:val="009003F6"/>
    <w:rsid w:val="00900698"/>
    <w:rsid w:val="00900EF4"/>
    <w:rsid w:val="0090146E"/>
    <w:rsid w:val="0090152A"/>
    <w:rsid w:val="00901534"/>
    <w:rsid w:val="00901C1D"/>
    <w:rsid w:val="00901DBF"/>
    <w:rsid w:val="00901EE9"/>
    <w:rsid w:val="00902166"/>
    <w:rsid w:val="009021F5"/>
    <w:rsid w:val="0090246F"/>
    <w:rsid w:val="009024DF"/>
    <w:rsid w:val="00902564"/>
    <w:rsid w:val="00902ACB"/>
    <w:rsid w:val="00902BFC"/>
    <w:rsid w:val="00902E65"/>
    <w:rsid w:val="00903121"/>
    <w:rsid w:val="00903301"/>
    <w:rsid w:val="009035C5"/>
    <w:rsid w:val="00904135"/>
    <w:rsid w:val="0090439F"/>
    <w:rsid w:val="00904B3B"/>
    <w:rsid w:val="00904BF0"/>
    <w:rsid w:val="00904F91"/>
    <w:rsid w:val="00904FA8"/>
    <w:rsid w:val="009050E5"/>
    <w:rsid w:val="009057E7"/>
    <w:rsid w:val="009058A4"/>
    <w:rsid w:val="00905AF7"/>
    <w:rsid w:val="0090618C"/>
    <w:rsid w:val="00906269"/>
    <w:rsid w:val="00906308"/>
    <w:rsid w:val="00906B71"/>
    <w:rsid w:val="00906C76"/>
    <w:rsid w:val="00906D45"/>
    <w:rsid w:val="009071C5"/>
    <w:rsid w:val="00907A64"/>
    <w:rsid w:val="00907D0F"/>
    <w:rsid w:val="00907EFF"/>
    <w:rsid w:val="0091008C"/>
    <w:rsid w:val="009108AA"/>
    <w:rsid w:val="009109EC"/>
    <w:rsid w:val="00910A66"/>
    <w:rsid w:val="00910AB0"/>
    <w:rsid w:val="00910FDE"/>
    <w:rsid w:val="009126B9"/>
    <w:rsid w:val="00912FA8"/>
    <w:rsid w:val="0091357E"/>
    <w:rsid w:val="00913A6A"/>
    <w:rsid w:val="00913ABB"/>
    <w:rsid w:val="00913C0A"/>
    <w:rsid w:val="00913D6A"/>
    <w:rsid w:val="009140C8"/>
    <w:rsid w:val="009147BF"/>
    <w:rsid w:val="00915775"/>
    <w:rsid w:val="00915BE2"/>
    <w:rsid w:val="00915C89"/>
    <w:rsid w:val="009164A5"/>
    <w:rsid w:val="00916B66"/>
    <w:rsid w:val="00916B8C"/>
    <w:rsid w:val="00916CCA"/>
    <w:rsid w:val="009175CD"/>
    <w:rsid w:val="009177BB"/>
    <w:rsid w:val="00917924"/>
    <w:rsid w:val="00917CC4"/>
    <w:rsid w:val="009204CB"/>
    <w:rsid w:val="00920BAD"/>
    <w:rsid w:val="00921111"/>
    <w:rsid w:val="00921527"/>
    <w:rsid w:val="0092154D"/>
    <w:rsid w:val="0092159C"/>
    <w:rsid w:val="0092187E"/>
    <w:rsid w:val="00921DB0"/>
    <w:rsid w:val="00921EDB"/>
    <w:rsid w:val="00921EF7"/>
    <w:rsid w:val="00922737"/>
    <w:rsid w:val="00922A3A"/>
    <w:rsid w:val="00922F10"/>
    <w:rsid w:val="00923204"/>
    <w:rsid w:val="00923383"/>
    <w:rsid w:val="009237F0"/>
    <w:rsid w:val="00924314"/>
    <w:rsid w:val="00924F9F"/>
    <w:rsid w:val="00925056"/>
    <w:rsid w:val="00925460"/>
    <w:rsid w:val="00925E68"/>
    <w:rsid w:val="00926B47"/>
    <w:rsid w:val="00926BA6"/>
    <w:rsid w:val="00926BD4"/>
    <w:rsid w:val="00926D20"/>
    <w:rsid w:val="009270B4"/>
    <w:rsid w:val="00927472"/>
    <w:rsid w:val="00927560"/>
    <w:rsid w:val="009275C1"/>
    <w:rsid w:val="0092778D"/>
    <w:rsid w:val="00927AE6"/>
    <w:rsid w:val="00927F5D"/>
    <w:rsid w:val="009300AB"/>
    <w:rsid w:val="00930A18"/>
    <w:rsid w:val="00931259"/>
    <w:rsid w:val="00931749"/>
    <w:rsid w:val="00931EC1"/>
    <w:rsid w:val="009324FE"/>
    <w:rsid w:val="0093274E"/>
    <w:rsid w:val="00932A5C"/>
    <w:rsid w:val="00932CE5"/>
    <w:rsid w:val="00932D58"/>
    <w:rsid w:val="0093323F"/>
    <w:rsid w:val="009332F2"/>
    <w:rsid w:val="009336CF"/>
    <w:rsid w:val="00933936"/>
    <w:rsid w:val="009339E5"/>
    <w:rsid w:val="00934043"/>
    <w:rsid w:val="009340C9"/>
    <w:rsid w:val="00934FF8"/>
    <w:rsid w:val="00935088"/>
    <w:rsid w:val="00935529"/>
    <w:rsid w:val="00935A24"/>
    <w:rsid w:val="00935B56"/>
    <w:rsid w:val="009364EC"/>
    <w:rsid w:val="009366F7"/>
    <w:rsid w:val="00936881"/>
    <w:rsid w:val="00937625"/>
    <w:rsid w:val="009400E5"/>
    <w:rsid w:val="009401AC"/>
    <w:rsid w:val="009402E0"/>
    <w:rsid w:val="00940457"/>
    <w:rsid w:val="009406E9"/>
    <w:rsid w:val="00940FDD"/>
    <w:rsid w:val="00941246"/>
    <w:rsid w:val="0094135D"/>
    <w:rsid w:val="0094157D"/>
    <w:rsid w:val="00941ECE"/>
    <w:rsid w:val="00941FA1"/>
    <w:rsid w:val="0094210B"/>
    <w:rsid w:val="0094252C"/>
    <w:rsid w:val="009428BD"/>
    <w:rsid w:val="00942A38"/>
    <w:rsid w:val="00942C3D"/>
    <w:rsid w:val="009431BE"/>
    <w:rsid w:val="00943448"/>
    <w:rsid w:val="00943464"/>
    <w:rsid w:val="00943BEB"/>
    <w:rsid w:val="009442C5"/>
    <w:rsid w:val="0094483F"/>
    <w:rsid w:val="00944B4C"/>
    <w:rsid w:val="00944B7A"/>
    <w:rsid w:val="00944E45"/>
    <w:rsid w:val="00944F17"/>
    <w:rsid w:val="0094588E"/>
    <w:rsid w:val="009466BE"/>
    <w:rsid w:val="00946D8A"/>
    <w:rsid w:val="00947253"/>
    <w:rsid w:val="0094737A"/>
    <w:rsid w:val="00947894"/>
    <w:rsid w:val="00947C80"/>
    <w:rsid w:val="00947E5F"/>
    <w:rsid w:val="00950041"/>
    <w:rsid w:val="009505AD"/>
    <w:rsid w:val="0095071D"/>
    <w:rsid w:val="00950B1C"/>
    <w:rsid w:val="009510CA"/>
    <w:rsid w:val="009511A0"/>
    <w:rsid w:val="00952023"/>
    <w:rsid w:val="00952FC2"/>
    <w:rsid w:val="00953960"/>
    <w:rsid w:val="00953A00"/>
    <w:rsid w:val="00953C0A"/>
    <w:rsid w:val="009540C9"/>
    <w:rsid w:val="009548BD"/>
    <w:rsid w:val="00954E99"/>
    <w:rsid w:val="00954F9C"/>
    <w:rsid w:val="0095503E"/>
    <w:rsid w:val="00955043"/>
    <w:rsid w:val="00956D23"/>
    <w:rsid w:val="00956DDF"/>
    <w:rsid w:val="00956EE8"/>
    <w:rsid w:val="00956F82"/>
    <w:rsid w:val="009570AD"/>
    <w:rsid w:val="0095711E"/>
    <w:rsid w:val="00957476"/>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9CD"/>
    <w:rsid w:val="00964E20"/>
    <w:rsid w:val="00965383"/>
    <w:rsid w:val="009654FF"/>
    <w:rsid w:val="00965924"/>
    <w:rsid w:val="00965C8A"/>
    <w:rsid w:val="00965CA6"/>
    <w:rsid w:val="00965F6B"/>
    <w:rsid w:val="0096615B"/>
    <w:rsid w:val="0096696B"/>
    <w:rsid w:val="00966C17"/>
    <w:rsid w:val="00967235"/>
    <w:rsid w:val="00967389"/>
    <w:rsid w:val="009674F0"/>
    <w:rsid w:val="00967E7E"/>
    <w:rsid w:val="0097065D"/>
    <w:rsid w:val="009707CF"/>
    <w:rsid w:val="009708CE"/>
    <w:rsid w:val="00970A54"/>
    <w:rsid w:val="00970ABE"/>
    <w:rsid w:val="00971202"/>
    <w:rsid w:val="00971279"/>
    <w:rsid w:val="0097131E"/>
    <w:rsid w:val="009716E7"/>
    <w:rsid w:val="009717EF"/>
    <w:rsid w:val="009718F9"/>
    <w:rsid w:val="00971AAA"/>
    <w:rsid w:val="00971D20"/>
    <w:rsid w:val="00971E95"/>
    <w:rsid w:val="009728E4"/>
    <w:rsid w:val="00973ACE"/>
    <w:rsid w:val="00973E68"/>
    <w:rsid w:val="00974545"/>
    <w:rsid w:val="00975C16"/>
    <w:rsid w:val="009765D0"/>
    <w:rsid w:val="009768F6"/>
    <w:rsid w:val="00976B05"/>
    <w:rsid w:val="0097751D"/>
    <w:rsid w:val="009777FE"/>
    <w:rsid w:val="00977C8F"/>
    <w:rsid w:val="00980037"/>
    <w:rsid w:val="00980673"/>
    <w:rsid w:val="009808F9"/>
    <w:rsid w:val="00980ADC"/>
    <w:rsid w:val="00980DEA"/>
    <w:rsid w:val="00980FD2"/>
    <w:rsid w:val="0098121C"/>
    <w:rsid w:val="009812A9"/>
    <w:rsid w:val="009813F1"/>
    <w:rsid w:val="00981824"/>
    <w:rsid w:val="00981ABD"/>
    <w:rsid w:val="00982096"/>
    <w:rsid w:val="009828C8"/>
    <w:rsid w:val="00982E9C"/>
    <w:rsid w:val="009830E3"/>
    <w:rsid w:val="00983BA1"/>
    <w:rsid w:val="00983E18"/>
    <w:rsid w:val="00983FE4"/>
    <w:rsid w:val="009840EA"/>
    <w:rsid w:val="00984231"/>
    <w:rsid w:val="009847C6"/>
    <w:rsid w:val="00984B71"/>
    <w:rsid w:val="00984EDE"/>
    <w:rsid w:val="009854A1"/>
    <w:rsid w:val="009856D7"/>
    <w:rsid w:val="0098593D"/>
    <w:rsid w:val="00985D9E"/>
    <w:rsid w:val="0098680D"/>
    <w:rsid w:val="009879AE"/>
    <w:rsid w:val="0099031A"/>
    <w:rsid w:val="0099050F"/>
    <w:rsid w:val="0099184C"/>
    <w:rsid w:val="00991DFD"/>
    <w:rsid w:val="009921BF"/>
    <w:rsid w:val="009922CE"/>
    <w:rsid w:val="00992645"/>
    <w:rsid w:val="0099289F"/>
    <w:rsid w:val="00992E9A"/>
    <w:rsid w:val="00993912"/>
    <w:rsid w:val="00993D3A"/>
    <w:rsid w:val="00993E8C"/>
    <w:rsid w:val="0099444A"/>
    <w:rsid w:val="009947F0"/>
    <w:rsid w:val="00994CA5"/>
    <w:rsid w:val="0099511F"/>
    <w:rsid w:val="0099516A"/>
    <w:rsid w:val="009953C0"/>
    <w:rsid w:val="009955C3"/>
    <w:rsid w:val="00995D0A"/>
    <w:rsid w:val="00996512"/>
    <w:rsid w:val="0099653E"/>
    <w:rsid w:val="009968B5"/>
    <w:rsid w:val="009968EE"/>
    <w:rsid w:val="00997E81"/>
    <w:rsid w:val="009A0E16"/>
    <w:rsid w:val="009A187A"/>
    <w:rsid w:val="009A1D40"/>
    <w:rsid w:val="009A1E1E"/>
    <w:rsid w:val="009A22BB"/>
    <w:rsid w:val="009A2429"/>
    <w:rsid w:val="009A2C69"/>
    <w:rsid w:val="009A2CBA"/>
    <w:rsid w:val="009A359E"/>
    <w:rsid w:val="009A3C0F"/>
    <w:rsid w:val="009A4344"/>
    <w:rsid w:val="009A4BD5"/>
    <w:rsid w:val="009A4C2C"/>
    <w:rsid w:val="009A53D6"/>
    <w:rsid w:val="009A559D"/>
    <w:rsid w:val="009A59A2"/>
    <w:rsid w:val="009A5D04"/>
    <w:rsid w:val="009A6ECD"/>
    <w:rsid w:val="009A7022"/>
    <w:rsid w:val="009A72E9"/>
    <w:rsid w:val="009A73C0"/>
    <w:rsid w:val="009A7E1D"/>
    <w:rsid w:val="009A7EF2"/>
    <w:rsid w:val="009B042B"/>
    <w:rsid w:val="009B07C3"/>
    <w:rsid w:val="009B11F3"/>
    <w:rsid w:val="009B1422"/>
    <w:rsid w:val="009B19DD"/>
    <w:rsid w:val="009B1A1A"/>
    <w:rsid w:val="009B2738"/>
    <w:rsid w:val="009B2DC7"/>
    <w:rsid w:val="009B2F2D"/>
    <w:rsid w:val="009B3718"/>
    <w:rsid w:val="009B389E"/>
    <w:rsid w:val="009B38B0"/>
    <w:rsid w:val="009B3CCC"/>
    <w:rsid w:val="009B3D64"/>
    <w:rsid w:val="009B3EC4"/>
    <w:rsid w:val="009B4106"/>
    <w:rsid w:val="009B4142"/>
    <w:rsid w:val="009B4D8E"/>
    <w:rsid w:val="009B4EBB"/>
    <w:rsid w:val="009B4EEE"/>
    <w:rsid w:val="009B530E"/>
    <w:rsid w:val="009B5BE3"/>
    <w:rsid w:val="009B5D00"/>
    <w:rsid w:val="009B5D29"/>
    <w:rsid w:val="009B6EDE"/>
    <w:rsid w:val="009B716B"/>
    <w:rsid w:val="009B73BC"/>
    <w:rsid w:val="009B7474"/>
    <w:rsid w:val="009B75DD"/>
    <w:rsid w:val="009B7807"/>
    <w:rsid w:val="009C001F"/>
    <w:rsid w:val="009C0165"/>
    <w:rsid w:val="009C0323"/>
    <w:rsid w:val="009C04C9"/>
    <w:rsid w:val="009C0C11"/>
    <w:rsid w:val="009C0FEA"/>
    <w:rsid w:val="009C1CE2"/>
    <w:rsid w:val="009C1F41"/>
    <w:rsid w:val="009C1F56"/>
    <w:rsid w:val="009C2111"/>
    <w:rsid w:val="009C2360"/>
    <w:rsid w:val="009C267E"/>
    <w:rsid w:val="009C3E99"/>
    <w:rsid w:val="009C485F"/>
    <w:rsid w:val="009C4910"/>
    <w:rsid w:val="009C4965"/>
    <w:rsid w:val="009C6051"/>
    <w:rsid w:val="009C654A"/>
    <w:rsid w:val="009C677F"/>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C5A"/>
    <w:rsid w:val="009D1D27"/>
    <w:rsid w:val="009D1E1A"/>
    <w:rsid w:val="009D1EC6"/>
    <w:rsid w:val="009D20DF"/>
    <w:rsid w:val="009D24DD"/>
    <w:rsid w:val="009D30A3"/>
    <w:rsid w:val="009D34FF"/>
    <w:rsid w:val="009D391A"/>
    <w:rsid w:val="009D3AA5"/>
    <w:rsid w:val="009D3E94"/>
    <w:rsid w:val="009D3EBB"/>
    <w:rsid w:val="009D42A4"/>
    <w:rsid w:val="009D4889"/>
    <w:rsid w:val="009D48F2"/>
    <w:rsid w:val="009D4986"/>
    <w:rsid w:val="009D4A88"/>
    <w:rsid w:val="009D4B5F"/>
    <w:rsid w:val="009D512D"/>
    <w:rsid w:val="009D51A2"/>
    <w:rsid w:val="009D51C8"/>
    <w:rsid w:val="009D5D51"/>
    <w:rsid w:val="009D5DB3"/>
    <w:rsid w:val="009D6AAE"/>
    <w:rsid w:val="009D6F2C"/>
    <w:rsid w:val="009D711E"/>
    <w:rsid w:val="009D7301"/>
    <w:rsid w:val="009D758C"/>
    <w:rsid w:val="009D7817"/>
    <w:rsid w:val="009D79C9"/>
    <w:rsid w:val="009D7AB7"/>
    <w:rsid w:val="009E005E"/>
    <w:rsid w:val="009E0373"/>
    <w:rsid w:val="009E0387"/>
    <w:rsid w:val="009E04EB"/>
    <w:rsid w:val="009E0869"/>
    <w:rsid w:val="009E0B75"/>
    <w:rsid w:val="009E140E"/>
    <w:rsid w:val="009E1B66"/>
    <w:rsid w:val="009E2B8F"/>
    <w:rsid w:val="009E31A0"/>
    <w:rsid w:val="009E31E9"/>
    <w:rsid w:val="009E36E4"/>
    <w:rsid w:val="009E3F90"/>
    <w:rsid w:val="009E461E"/>
    <w:rsid w:val="009E4B3C"/>
    <w:rsid w:val="009E5613"/>
    <w:rsid w:val="009E59CA"/>
    <w:rsid w:val="009E5C63"/>
    <w:rsid w:val="009E5D7C"/>
    <w:rsid w:val="009E60C5"/>
    <w:rsid w:val="009E62A0"/>
    <w:rsid w:val="009E65F4"/>
    <w:rsid w:val="009E672B"/>
    <w:rsid w:val="009E68FC"/>
    <w:rsid w:val="009E701B"/>
    <w:rsid w:val="009E71F5"/>
    <w:rsid w:val="009E7560"/>
    <w:rsid w:val="009E78CE"/>
    <w:rsid w:val="009F0D4E"/>
    <w:rsid w:val="009F0DF7"/>
    <w:rsid w:val="009F1052"/>
    <w:rsid w:val="009F12FA"/>
    <w:rsid w:val="009F13B4"/>
    <w:rsid w:val="009F16B1"/>
    <w:rsid w:val="009F188D"/>
    <w:rsid w:val="009F1910"/>
    <w:rsid w:val="009F1B20"/>
    <w:rsid w:val="009F1E48"/>
    <w:rsid w:val="009F1E88"/>
    <w:rsid w:val="009F1E8C"/>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12"/>
    <w:rsid w:val="009F625E"/>
    <w:rsid w:val="009F6292"/>
    <w:rsid w:val="009F673E"/>
    <w:rsid w:val="009F683B"/>
    <w:rsid w:val="009F754C"/>
    <w:rsid w:val="009F75AE"/>
    <w:rsid w:val="009F7DEF"/>
    <w:rsid w:val="009F7E8C"/>
    <w:rsid w:val="00A005E7"/>
    <w:rsid w:val="00A00783"/>
    <w:rsid w:val="00A017F4"/>
    <w:rsid w:val="00A01843"/>
    <w:rsid w:val="00A01AB9"/>
    <w:rsid w:val="00A01F1D"/>
    <w:rsid w:val="00A02032"/>
    <w:rsid w:val="00A023C6"/>
    <w:rsid w:val="00A02629"/>
    <w:rsid w:val="00A03447"/>
    <w:rsid w:val="00A03955"/>
    <w:rsid w:val="00A03B42"/>
    <w:rsid w:val="00A04334"/>
    <w:rsid w:val="00A045AA"/>
    <w:rsid w:val="00A048CB"/>
    <w:rsid w:val="00A04A47"/>
    <w:rsid w:val="00A04B9D"/>
    <w:rsid w:val="00A05627"/>
    <w:rsid w:val="00A05998"/>
    <w:rsid w:val="00A063B5"/>
    <w:rsid w:val="00A06D5B"/>
    <w:rsid w:val="00A06E15"/>
    <w:rsid w:val="00A07160"/>
    <w:rsid w:val="00A0757D"/>
    <w:rsid w:val="00A10829"/>
    <w:rsid w:val="00A10B96"/>
    <w:rsid w:val="00A10E9D"/>
    <w:rsid w:val="00A111C3"/>
    <w:rsid w:val="00A1134B"/>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929"/>
    <w:rsid w:val="00A13A24"/>
    <w:rsid w:val="00A13A9D"/>
    <w:rsid w:val="00A142BC"/>
    <w:rsid w:val="00A14864"/>
    <w:rsid w:val="00A14CC8"/>
    <w:rsid w:val="00A14E34"/>
    <w:rsid w:val="00A15657"/>
    <w:rsid w:val="00A1571F"/>
    <w:rsid w:val="00A15C5F"/>
    <w:rsid w:val="00A15E28"/>
    <w:rsid w:val="00A160C8"/>
    <w:rsid w:val="00A16C8B"/>
    <w:rsid w:val="00A17425"/>
    <w:rsid w:val="00A174AB"/>
    <w:rsid w:val="00A17836"/>
    <w:rsid w:val="00A17E39"/>
    <w:rsid w:val="00A20989"/>
    <w:rsid w:val="00A20CFE"/>
    <w:rsid w:val="00A20EB3"/>
    <w:rsid w:val="00A212E8"/>
    <w:rsid w:val="00A21769"/>
    <w:rsid w:val="00A218AC"/>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5E31"/>
    <w:rsid w:val="00A260E2"/>
    <w:rsid w:val="00A26943"/>
    <w:rsid w:val="00A2712B"/>
    <w:rsid w:val="00A2787A"/>
    <w:rsid w:val="00A278CC"/>
    <w:rsid w:val="00A27F62"/>
    <w:rsid w:val="00A3012C"/>
    <w:rsid w:val="00A3018E"/>
    <w:rsid w:val="00A30894"/>
    <w:rsid w:val="00A30C01"/>
    <w:rsid w:val="00A30FD1"/>
    <w:rsid w:val="00A30FE0"/>
    <w:rsid w:val="00A315A6"/>
    <w:rsid w:val="00A3187C"/>
    <w:rsid w:val="00A31B2D"/>
    <w:rsid w:val="00A31C21"/>
    <w:rsid w:val="00A31D3A"/>
    <w:rsid w:val="00A32DD9"/>
    <w:rsid w:val="00A33808"/>
    <w:rsid w:val="00A33B50"/>
    <w:rsid w:val="00A33D79"/>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849"/>
    <w:rsid w:val="00A37AD6"/>
    <w:rsid w:val="00A37B19"/>
    <w:rsid w:val="00A37CFD"/>
    <w:rsid w:val="00A4038C"/>
    <w:rsid w:val="00A40731"/>
    <w:rsid w:val="00A41427"/>
    <w:rsid w:val="00A4193F"/>
    <w:rsid w:val="00A419AA"/>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203"/>
    <w:rsid w:val="00A47369"/>
    <w:rsid w:val="00A47434"/>
    <w:rsid w:val="00A474A8"/>
    <w:rsid w:val="00A47DB9"/>
    <w:rsid w:val="00A50A31"/>
    <w:rsid w:val="00A50BC9"/>
    <w:rsid w:val="00A510FC"/>
    <w:rsid w:val="00A51691"/>
    <w:rsid w:val="00A51AB0"/>
    <w:rsid w:val="00A51C20"/>
    <w:rsid w:val="00A51FE4"/>
    <w:rsid w:val="00A52106"/>
    <w:rsid w:val="00A5239B"/>
    <w:rsid w:val="00A527DA"/>
    <w:rsid w:val="00A52977"/>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57555"/>
    <w:rsid w:val="00A6014B"/>
    <w:rsid w:val="00A6022F"/>
    <w:rsid w:val="00A605FD"/>
    <w:rsid w:val="00A60A54"/>
    <w:rsid w:val="00A6152E"/>
    <w:rsid w:val="00A617F5"/>
    <w:rsid w:val="00A62009"/>
    <w:rsid w:val="00A62197"/>
    <w:rsid w:val="00A6303C"/>
    <w:rsid w:val="00A63E1B"/>
    <w:rsid w:val="00A63E4F"/>
    <w:rsid w:val="00A642B0"/>
    <w:rsid w:val="00A64931"/>
    <w:rsid w:val="00A64DDB"/>
    <w:rsid w:val="00A6561D"/>
    <w:rsid w:val="00A65E0E"/>
    <w:rsid w:val="00A661E6"/>
    <w:rsid w:val="00A66727"/>
    <w:rsid w:val="00A66F82"/>
    <w:rsid w:val="00A67171"/>
    <w:rsid w:val="00A675FA"/>
    <w:rsid w:val="00A7013D"/>
    <w:rsid w:val="00A70265"/>
    <w:rsid w:val="00A705EF"/>
    <w:rsid w:val="00A70AA5"/>
    <w:rsid w:val="00A70E06"/>
    <w:rsid w:val="00A71443"/>
    <w:rsid w:val="00A71677"/>
    <w:rsid w:val="00A717AF"/>
    <w:rsid w:val="00A71AC3"/>
    <w:rsid w:val="00A71D5C"/>
    <w:rsid w:val="00A71ED2"/>
    <w:rsid w:val="00A72120"/>
    <w:rsid w:val="00A72409"/>
    <w:rsid w:val="00A72450"/>
    <w:rsid w:val="00A7298E"/>
    <w:rsid w:val="00A72F68"/>
    <w:rsid w:val="00A72FCD"/>
    <w:rsid w:val="00A73031"/>
    <w:rsid w:val="00A732F7"/>
    <w:rsid w:val="00A73413"/>
    <w:rsid w:val="00A7367F"/>
    <w:rsid w:val="00A738E5"/>
    <w:rsid w:val="00A74031"/>
    <w:rsid w:val="00A747BE"/>
    <w:rsid w:val="00A748C3"/>
    <w:rsid w:val="00A74A63"/>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8B3"/>
    <w:rsid w:val="00A828BA"/>
    <w:rsid w:val="00A82E9A"/>
    <w:rsid w:val="00A830C3"/>
    <w:rsid w:val="00A83776"/>
    <w:rsid w:val="00A83EAB"/>
    <w:rsid w:val="00A83ED1"/>
    <w:rsid w:val="00A84190"/>
    <w:rsid w:val="00A846E9"/>
    <w:rsid w:val="00A8475A"/>
    <w:rsid w:val="00A84BC8"/>
    <w:rsid w:val="00A84C66"/>
    <w:rsid w:val="00A85178"/>
    <w:rsid w:val="00A85212"/>
    <w:rsid w:val="00A852A1"/>
    <w:rsid w:val="00A853F0"/>
    <w:rsid w:val="00A8655A"/>
    <w:rsid w:val="00A872AA"/>
    <w:rsid w:val="00A87B63"/>
    <w:rsid w:val="00A87D4C"/>
    <w:rsid w:val="00A87DB3"/>
    <w:rsid w:val="00A87ECA"/>
    <w:rsid w:val="00A90A9B"/>
    <w:rsid w:val="00A90DA0"/>
    <w:rsid w:val="00A911FB"/>
    <w:rsid w:val="00A91311"/>
    <w:rsid w:val="00A9284F"/>
    <w:rsid w:val="00A928B5"/>
    <w:rsid w:val="00A92941"/>
    <w:rsid w:val="00A934EC"/>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49C"/>
    <w:rsid w:val="00AA05EF"/>
    <w:rsid w:val="00AA1484"/>
    <w:rsid w:val="00AA2288"/>
    <w:rsid w:val="00AA26F9"/>
    <w:rsid w:val="00AA2762"/>
    <w:rsid w:val="00AA27E1"/>
    <w:rsid w:val="00AA2FC5"/>
    <w:rsid w:val="00AA31CF"/>
    <w:rsid w:val="00AA32E2"/>
    <w:rsid w:val="00AA36F1"/>
    <w:rsid w:val="00AA4218"/>
    <w:rsid w:val="00AA440D"/>
    <w:rsid w:val="00AA4529"/>
    <w:rsid w:val="00AA4843"/>
    <w:rsid w:val="00AA4EC3"/>
    <w:rsid w:val="00AA5400"/>
    <w:rsid w:val="00AA5401"/>
    <w:rsid w:val="00AA5893"/>
    <w:rsid w:val="00AA59D2"/>
    <w:rsid w:val="00AA59D9"/>
    <w:rsid w:val="00AA5B61"/>
    <w:rsid w:val="00AA5D29"/>
    <w:rsid w:val="00AA6110"/>
    <w:rsid w:val="00AA625E"/>
    <w:rsid w:val="00AA62AD"/>
    <w:rsid w:val="00AA6B91"/>
    <w:rsid w:val="00AA7058"/>
    <w:rsid w:val="00AA70BA"/>
    <w:rsid w:val="00AA714E"/>
    <w:rsid w:val="00AA71D3"/>
    <w:rsid w:val="00AA79A3"/>
    <w:rsid w:val="00AB00D6"/>
    <w:rsid w:val="00AB01E4"/>
    <w:rsid w:val="00AB06E9"/>
    <w:rsid w:val="00AB0865"/>
    <w:rsid w:val="00AB1146"/>
    <w:rsid w:val="00AB137F"/>
    <w:rsid w:val="00AB15CC"/>
    <w:rsid w:val="00AB16AF"/>
    <w:rsid w:val="00AB1737"/>
    <w:rsid w:val="00AB1A82"/>
    <w:rsid w:val="00AB20C7"/>
    <w:rsid w:val="00AB292A"/>
    <w:rsid w:val="00AB2AEC"/>
    <w:rsid w:val="00AB2DAE"/>
    <w:rsid w:val="00AB3101"/>
    <w:rsid w:val="00AB3983"/>
    <w:rsid w:val="00AB4009"/>
    <w:rsid w:val="00AB4018"/>
    <w:rsid w:val="00AB4095"/>
    <w:rsid w:val="00AB4B67"/>
    <w:rsid w:val="00AB5388"/>
    <w:rsid w:val="00AB53D0"/>
    <w:rsid w:val="00AB5FD5"/>
    <w:rsid w:val="00AB61FE"/>
    <w:rsid w:val="00AB64A5"/>
    <w:rsid w:val="00AB6CCF"/>
    <w:rsid w:val="00AB6E9F"/>
    <w:rsid w:val="00AB7362"/>
    <w:rsid w:val="00AB7479"/>
    <w:rsid w:val="00AB7882"/>
    <w:rsid w:val="00AB79D6"/>
    <w:rsid w:val="00AC0A75"/>
    <w:rsid w:val="00AC0C17"/>
    <w:rsid w:val="00AC0D58"/>
    <w:rsid w:val="00AC0ED8"/>
    <w:rsid w:val="00AC15C6"/>
    <w:rsid w:val="00AC25A8"/>
    <w:rsid w:val="00AC2A98"/>
    <w:rsid w:val="00AC2E59"/>
    <w:rsid w:val="00AC2F08"/>
    <w:rsid w:val="00AC3186"/>
    <w:rsid w:val="00AC322C"/>
    <w:rsid w:val="00AC375C"/>
    <w:rsid w:val="00AC3C0A"/>
    <w:rsid w:val="00AC408E"/>
    <w:rsid w:val="00AC44DA"/>
    <w:rsid w:val="00AC58EE"/>
    <w:rsid w:val="00AC5A84"/>
    <w:rsid w:val="00AC5B06"/>
    <w:rsid w:val="00AC616B"/>
    <w:rsid w:val="00AC6393"/>
    <w:rsid w:val="00AC64E0"/>
    <w:rsid w:val="00AC6B53"/>
    <w:rsid w:val="00AC6E52"/>
    <w:rsid w:val="00AC6E68"/>
    <w:rsid w:val="00AC7555"/>
    <w:rsid w:val="00AC7809"/>
    <w:rsid w:val="00AD083B"/>
    <w:rsid w:val="00AD09D6"/>
    <w:rsid w:val="00AD10B0"/>
    <w:rsid w:val="00AD14C5"/>
    <w:rsid w:val="00AD16D3"/>
    <w:rsid w:val="00AD18F6"/>
    <w:rsid w:val="00AD1A12"/>
    <w:rsid w:val="00AD1D49"/>
    <w:rsid w:val="00AD1D7C"/>
    <w:rsid w:val="00AD1E17"/>
    <w:rsid w:val="00AD1E7E"/>
    <w:rsid w:val="00AD2260"/>
    <w:rsid w:val="00AD2C1D"/>
    <w:rsid w:val="00AD359F"/>
    <w:rsid w:val="00AD370D"/>
    <w:rsid w:val="00AD391F"/>
    <w:rsid w:val="00AD39BD"/>
    <w:rsid w:val="00AD3B5E"/>
    <w:rsid w:val="00AD419C"/>
    <w:rsid w:val="00AD4765"/>
    <w:rsid w:val="00AD4910"/>
    <w:rsid w:val="00AD54A8"/>
    <w:rsid w:val="00AD5527"/>
    <w:rsid w:val="00AD56B0"/>
    <w:rsid w:val="00AD56FE"/>
    <w:rsid w:val="00AD5777"/>
    <w:rsid w:val="00AD5852"/>
    <w:rsid w:val="00AD5B0F"/>
    <w:rsid w:val="00AD5C54"/>
    <w:rsid w:val="00AD5D47"/>
    <w:rsid w:val="00AD60B6"/>
    <w:rsid w:val="00AD67C5"/>
    <w:rsid w:val="00AD682F"/>
    <w:rsid w:val="00AD6ECC"/>
    <w:rsid w:val="00AD72FE"/>
    <w:rsid w:val="00AD7548"/>
    <w:rsid w:val="00AD7916"/>
    <w:rsid w:val="00AD7B49"/>
    <w:rsid w:val="00AE02B5"/>
    <w:rsid w:val="00AE04C6"/>
    <w:rsid w:val="00AE0628"/>
    <w:rsid w:val="00AE0945"/>
    <w:rsid w:val="00AE0BD3"/>
    <w:rsid w:val="00AE0D3C"/>
    <w:rsid w:val="00AE0FE0"/>
    <w:rsid w:val="00AE10EF"/>
    <w:rsid w:val="00AE142E"/>
    <w:rsid w:val="00AE1516"/>
    <w:rsid w:val="00AE16B5"/>
    <w:rsid w:val="00AE16FD"/>
    <w:rsid w:val="00AE1EE4"/>
    <w:rsid w:val="00AE2C04"/>
    <w:rsid w:val="00AE2D5E"/>
    <w:rsid w:val="00AE35A5"/>
    <w:rsid w:val="00AE3B76"/>
    <w:rsid w:val="00AE3C85"/>
    <w:rsid w:val="00AE448D"/>
    <w:rsid w:val="00AE492C"/>
    <w:rsid w:val="00AE4F4D"/>
    <w:rsid w:val="00AE58A5"/>
    <w:rsid w:val="00AE5A67"/>
    <w:rsid w:val="00AE610C"/>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974"/>
    <w:rsid w:val="00AF2CAF"/>
    <w:rsid w:val="00AF3847"/>
    <w:rsid w:val="00AF3ED2"/>
    <w:rsid w:val="00AF421F"/>
    <w:rsid w:val="00AF43E9"/>
    <w:rsid w:val="00AF466B"/>
    <w:rsid w:val="00AF49C6"/>
    <w:rsid w:val="00AF51D6"/>
    <w:rsid w:val="00AF5B0D"/>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1159"/>
    <w:rsid w:val="00B0116A"/>
    <w:rsid w:val="00B0134A"/>
    <w:rsid w:val="00B02814"/>
    <w:rsid w:val="00B02CED"/>
    <w:rsid w:val="00B036B5"/>
    <w:rsid w:val="00B03BB0"/>
    <w:rsid w:val="00B03CBB"/>
    <w:rsid w:val="00B03DC1"/>
    <w:rsid w:val="00B04236"/>
    <w:rsid w:val="00B04283"/>
    <w:rsid w:val="00B0467A"/>
    <w:rsid w:val="00B04FBE"/>
    <w:rsid w:val="00B055BB"/>
    <w:rsid w:val="00B05F83"/>
    <w:rsid w:val="00B06023"/>
    <w:rsid w:val="00B06519"/>
    <w:rsid w:val="00B0729F"/>
    <w:rsid w:val="00B07432"/>
    <w:rsid w:val="00B07490"/>
    <w:rsid w:val="00B07542"/>
    <w:rsid w:val="00B07FD3"/>
    <w:rsid w:val="00B10160"/>
    <w:rsid w:val="00B10755"/>
    <w:rsid w:val="00B10B12"/>
    <w:rsid w:val="00B1135F"/>
    <w:rsid w:val="00B11465"/>
    <w:rsid w:val="00B11E55"/>
    <w:rsid w:val="00B120C5"/>
    <w:rsid w:val="00B121B7"/>
    <w:rsid w:val="00B12388"/>
    <w:rsid w:val="00B12800"/>
    <w:rsid w:val="00B12B28"/>
    <w:rsid w:val="00B1347D"/>
    <w:rsid w:val="00B13848"/>
    <w:rsid w:val="00B13937"/>
    <w:rsid w:val="00B13E73"/>
    <w:rsid w:val="00B143D7"/>
    <w:rsid w:val="00B147EC"/>
    <w:rsid w:val="00B14972"/>
    <w:rsid w:val="00B149B1"/>
    <w:rsid w:val="00B14DB6"/>
    <w:rsid w:val="00B150A2"/>
    <w:rsid w:val="00B15AFE"/>
    <w:rsid w:val="00B15C31"/>
    <w:rsid w:val="00B15E0A"/>
    <w:rsid w:val="00B16078"/>
    <w:rsid w:val="00B1671F"/>
    <w:rsid w:val="00B168CD"/>
    <w:rsid w:val="00B17337"/>
    <w:rsid w:val="00B17CF9"/>
    <w:rsid w:val="00B20001"/>
    <w:rsid w:val="00B201FF"/>
    <w:rsid w:val="00B2177E"/>
    <w:rsid w:val="00B21817"/>
    <w:rsid w:val="00B21F9B"/>
    <w:rsid w:val="00B220AB"/>
    <w:rsid w:val="00B22395"/>
    <w:rsid w:val="00B2257F"/>
    <w:rsid w:val="00B2284B"/>
    <w:rsid w:val="00B22A98"/>
    <w:rsid w:val="00B23005"/>
    <w:rsid w:val="00B236F1"/>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AAF"/>
    <w:rsid w:val="00B25CA2"/>
    <w:rsid w:val="00B2652E"/>
    <w:rsid w:val="00B26C70"/>
    <w:rsid w:val="00B26FB4"/>
    <w:rsid w:val="00B27AAE"/>
    <w:rsid w:val="00B3003E"/>
    <w:rsid w:val="00B307AD"/>
    <w:rsid w:val="00B30D35"/>
    <w:rsid w:val="00B30FA4"/>
    <w:rsid w:val="00B310F7"/>
    <w:rsid w:val="00B31BD2"/>
    <w:rsid w:val="00B31C1E"/>
    <w:rsid w:val="00B31CF3"/>
    <w:rsid w:val="00B32262"/>
    <w:rsid w:val="00B32F0F"/>
    <w:rsid w:val="00B33739"/>
    <w:rsid w:val="00B338FE"/>
    <w:rsid w:val="00B339EB"/>
    <w:rsid w:val="00B34223"/>
    <w:rsid w:val="00B3473B"/>
    <w:rsid w:val="00B349F7"/>
    <w:rsid w:val="00B34A2B"/>
    <w:rsid w:val="00B34FD7"/>
    <w:rsid w:val="00B35B96"/>
    <w:rsid w:val="00B35BA7"/>
    <w:rsid w:val="00B36432"/>
    <w:rsid w:val="00B367C6"/>
    <w:rsid w:val="00B36BFA"/>
    <w:rsid w:val="00B3718E"/>
    <w:rsid w:val="00B37394"/>
    <w:rsid w:val="00B37504"/>
    <w:rsid w:val="00B376AB"/>
    <w:rsid w:val="00B377B6"/>
    <w:rsid w:val="00B37823"/>
    <w:rsid w:val="00B37F24"/>
    <w:rsid w:val="00B401FA"/>
    <w:rsid w:val="00B40BCF"/>
    <w:rsid w:val="00B41762"/>
    <w:rsid w:val="00B41767"/>
    <w:rsid w:val="00B418E2"/>
    <w:rsid w:val="00B41CE6"/>
    <w:rsid w:val="00B425DF"/>
    <w:rsid w:val="00B42A6C"/>
    <w:rsid w:val="00B42E7B"/>
    <w:rsid w:val="00B42FDE"/>
    <w:rsid w:val="00B4319C"/>
    <w:rsid w:val="00B433B1"/>
    <w:rsid w:val="00B436B0"/>
    <w:rsid w:val="00B43DA7"/>
    <w:rsid w:val="00B44060"/>
    <w:rsid w:val="00B44779"/>
    <w:rsid w:val="00B447B2"/>
    <w:rsid w:val="00B44C21"/>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56"/>
    <w:rsid w:val="00B53397"/>
    <w:rsid w:val="00B5342D"/>
    <w:rsid w:val="00B539FB"/>
    <w:rsid w:val="00B53C9F"/>
    <w:rsid w:val="00B53CDF"/>
    <w:rsid w:val="00B53F15"/>
    <w:rsid w:val="00B54EF3"/>
    <w:rsid w:val="00B55709"/>
    <w:rsid w:val="00B55931"/>
    <w:rsid w:val="00B56C03"/>
    <w:rsid w:val="00B57204"/>
    <w:rsid w:val="00B57485"/>
    <w:rsid w:val="00B575F1"/>
    <w:rsid w:val="00B6001D"/>
    <w:rsid w:val="00B6059C"/>
    <w:rsid w:val="00B60AC8"/>
    <w:rsid w:val="00B60B95"/>
    <w:rsid w:val="00B60D7E"/>
    <w:rsid w:val="00B60EEF"/>
    <w:rsid w:val="00B614AF"/>
    <w:rsid w:val="00B61527"/>
    <w:rsid w:val="00B616F9"/>
    <w:rsid w:val="00B619EF"/>
    <w:rsid w:val="00B61BB9"/>
    <w:rsid w:val="00B623A7"/>
    <w:rsid w:val="00B62DFB"/>
    <w:rsid w:val="00B63354"/>
    <w:rsid w:val="00B639B4"/>
    <w:rsid w:val="00B63B4C"/>
    <w:rsid w:val="00B64013"/>
    <w:rsid w:val="00B64257"/>
    <w:rsid w:val="00B6446C"/>
    <w:rsid w:val="00B64689"/>
    <w:rsid w:val="00B64A1D"/>
    <w:rsid w:val="00B64A2D"/>
    <w:rsid w:val="00B64AB4"/>
    <w:rsid w:val="00B65472"/>
    <w:rsid w:val="00B65D1E"/>
    <w:rsid w:val="00B66C26"/>
    <w:rsid w:val="00B66D82"/>
    <w:rsid w:val="00B66EA5"/>
    <w:rsid w:val="00B676E8"/>
    <w:rsid w:val="00B67A4B"/>
    <w:rsid w:val="00B67D2C"/>
    <w:rsid w:val="00B70271"/>
    <w:rsid w:val="00B7131D"/>
    <w:rsid w:val="00B71518"/>
    <w:rsid w:val="00B71A44"/>
    <w:rsid w:val="00B72637"/>
    <w:rsid w:val="00B72C65"/>
    <w:rsid w:val="00B72FBE"/>
    <w:rsid w:val="00B73104"/>
    <w:rsid w:val="00B73644"/>
    <w:rsid w:val="00B7372A"/>
    <w:rsid w:val="00B7373F"/>
    <w:rsid w:val="00B73B60"/>
    <w:rsid w:val="00B741EA"/>
    <w:rsid w:val="00B744C2"/>
    <w:rsid w:val="00B74763"/>
    <w:rsid w:val="00B7479B"/>
    <w:rsid w:val="00B74A72"/>
    <w:rsid w:val="00B75101"/>
    <w:rsid w:val="00B75989"/>
    <w:rsid w:val="00B75C11"/>
    <w:rsid w:val="00B75C82"/>
    <w:rsid w:val="00B76B57"/>
    <w:rsid w:val="00B80177"/>
    <w:rsid w:val="00B801D9"/>
    <w:rsid w:val="00B805F1"/>
    <w:rsid w:val="00B809D3"/>
    <w:rsid w:val="00B80A32"/>
    <w:rsid w:val="00B80D10"/>
    <w:rsid w:val="00B80D1B"/>
    <w:rsid w:val="00B81270"/>
    <w:rsid w:val="00B8188E"/>
    <w:rsid w:val="00B82226"/>
    <w:rsid w:val="00B82E10"/>
    <w:rsid w:val="00B8305D"/>
    <w:rsid w:val="00B83E2E"/>
    <w:rsid w:val="00B8414E"/>
    <w:rsid w:val="00B847B6"/>
    <w:rsid w:val="00B84B7D"/>
    <w:rsid w:val="00B84CF7"/>
    <w:rsid w:val="00B84D28"/>
    <w:rsid w:val="00B850DC"/>
    <w:rsid w:val="00B85145"/>
    <w:rsid w:val="00B857EF"/>
    <w:rsid w:val="00B8635E"/>
    <w:rsid w:val="00B868F8"/>
    <w:rsid w:val="00B876C8"/>
    <w:rsid w:val="00B87820"/>
    <w:rsid w:val="00B8786B"/>
    <w:rsid w:val="00B8797A"/>
    <w:rsid w:val="00B904BF"/>
    <w:rsid w:val="00B90F38"/>
    <w:rsid w:val="00B91932"/>
    <w:rsid w:val="00B9262C"/>
    <w:rsid w:val="00B929C1"/>
    <w:rsid w:val="00B92C10"/>
    <w:rsid w:val="00B92FAC"/>
    <w:rsid w:val="00B93414"/>
    <w:rsid w:val="00B936FD"/>
    <w:rsid w:val="00B937E4"/>
    <w:rsid w:val="00B93A18"/>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53"/>
    <w:rsid w:val="00B97ACC"/>
    <w:rsid w:val="00B97CA1"/>
    <w:rsid w:val="00BA04C9"/>
    <w:rsid w:val="00BA08F6"/>
    <w:rsid w:val="00BA091D"/>
    <w:rsid w:val="00BA0AD2"/>
    <w:rsid w:val="00BA0CDD"/>
    <w:rsid w:val="00BA0E91"/>
    <w:rsid w:val="00BA0FF9"/>
    <w:rsid w:val="00BA1083"/>
    <w:rsid w:val="00BA1582"/>
    <w:rsid w:val="00BA19A4"/>
    <w:rsid w:val="00BA1A62"/>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6D12"/>
    <w:rsid w:val="00BA702A"/>
    <w:rsid w:val="00BA7544"/>
    <w:rsid w:val="00BA7584"/>
    <w:rsid w:val="00BA7633"/>
    <w:rsid w:val="00BA7699"/>
    <w:rsid w:val="00BA78F9"/>
    <w:rsid w:val="00BA7CF8"/>
    <w:rsid w:val="00BB06BD"/>
    <w:rsid w:val="00BB0F52"/>
    <w:rsid w:val="00BB0FC4"/>
    <w:rsid w:val="00BB1295"/>
    <w:rsid w:val="00BB16DD"/>
    <w:rsid w:val="00BB16FF"/>
    <w:rsid w:val="00BB1ECC"/>
    <w:rsid w:val="00BB21DE"/>
    <w:rsid w:val="00BB23CA"/>
    <w:rsid w:val="00BB2642"/>
    <w:rsid w:val="00BB2842"/>
    <w:rsid w:val="00BB28C0"/>
    <w:rsid w:val="00BB2B80"/>
    <w:rsid w:val="00BB315F"/>
    <w:rsid w:val="00BB3D35"/>
    <w:rsid w:val="00BB42FB"/>
    <w:rsid w:val="00BB4398"/>
    <w:rsid w:val="00BB44EB"/>
    <w:rsid w:val="00BB46A1"/>
    <w:rsid w:val="00BB4F88"/>
    <w:rsid w:val="00BB5445"/>
    <w:rsid w:val="00BB582D"/>
    <w:rsid w:val="00BB5E8E"/>
    <w:rsid w:val="00BB6071"/>
    <w:rsid w:val="00BB64C9"/>
    <w:rsid w:val="00BB7573"/>
    <w:rsid w:val="00BB7A29"/>
    <w:rsid w:val="00BB7BDA"/>
    <w:rsid w:val="00BC0A0F"/>
    <w:rsid w:val="00BC0D77"/>
    <w:rsid w:val="00BC0F2F"/>
    <w:rsid w:val="00BC1A50"/>
    <w:rsid w:val="00BC1C01"/>
    <w:rsid w:val="00BC2042"/>
    <w:rsid w:val="00BC27FF"/>
    <w:rsid w:val="00BC30A3"/>
    <w:rsid w:val="00BC36F7"/>
    <w:rsid w:val="00BC38FF"/>
    <w:rsid w:val="00BC3D9B"/>
    <w:rsid w:val="00BC3E41"/>
    <w:rsid w:val="00BC4280"/>
    <w:rsid w:val="00BC4315"/>
    <w:rsid w:val="00BC437B"/>
    <w:rsid w:val="00BC52E5"/>
    <w:rsid w:val="00BC6548"/>
    <w:rsid w:val="00BC7027"/>
    <w:rsid w:val="00BC7772"/>
    <w:rsid w:val="00BC78B0"/>
    <w:rsid w:val="00BC7947"/>
    <w:rsid w:val="00BD03D5"/>
    <w:rsid w:val="00BD1086"/>
    <w:rsid w:val="00BD2054"/>
    <w:rsid w:val="00BD24E1"/>
    <w:rsid w:val="00BD2C95"/>
    <w:rsid w:val="00BD2F04"/>
    <w:rsid w:val="00BD344D"/>
    <w:rsid w:val="00BD3676"/>
    <w:rsid w:val="00BD3A99"/>
    <w:rsid w:val="00BD4025"/>
    <w:rsid w:val="00BD404B"/>
    <w:rsid w:val="00BD4249"/>
    <w:rsid w:val="00BD447E"/>
    <w:rsid w:val="00BD4882"/>
    <w:rsid w:val="00BD4972"/>
    <w:rsid w:val="00BD4CF1"/>
    <w:rsid w:val="00BD5390"/>
    <w:rsid w:val="00BD55AB"/>
    <w:rsid w:val="00BD6652"/>
    <w:rsid w:val="00BD6EE9"/>
    <w:rsid w:val="00BD721A"/>
    <w:rsid w:val="00BD728F"/>
    <w:rsid w:val="00BD7295"/>
    <w:rsid w:val="00BD735E"/>
    <w:rsid w:val="00BD73FE"/>
    <w:rsid w:val="00BD7597"/>
    <w:rsid w:val="00BD7684"/>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474"/>
    <w:rsid w:val="00BE284F"/>
    <w:rsid w:val="00BE29DF"/>
    <w:rsid w:val="00BE2DCF"/>
    <w:rsid w:val="00BE313C"/>
    <w:rsid w:val="00BE33DF"/>
    <w:rsid w:val="00BE34EC"/>
    <w:rsid w:val="00BE3640"/>
    <w:rsid w:val="00BE3C0C"/>
    <w:rsid w:val="00BE3CE2"/>
    <w:rsid w:val="00BE4429"/>
    <w:rsid w:val="00BE475C"/>
    <w:rsid w:val="00BE4952"/>
    <w:rsid w:val="00BE4C60"/>
    <w:rsid w:val="00BE4E45"/>
    <w:rsid w:val="00BE52D0"/>
    <w:rsid w:val="00BE5B60"/>
    <w:rsid w:val="00BE5BBF"/>
    <w:rsid w:val="00BE641F"/>
    <w:rsid w:val="00BE7042"/>
    <w:rsid w:val="00BE70FF"/>
    <w:rsid w:val="00BE72CD"/>
    <w:rsid w:val="00BE73A5"/>
    <w:rsid w:val="00BF00A6"/>
    <w:rsid w:val="00BF02E3"/>
    <w:rsid w:val="00BF03F3"/>
    <w:rsid w:val="00BF03FB"/>
    <w:rsid w:val="00BF0724"/>
    <w:rsid w:val="00BF1A0B"/>
    <w:rsid w:val="00BF1A53"/>
    <w:rsid w:val="00BF29C7"/>
    <w:rsid w:val="00BF2C77"/>
    <w:rsid w:val="00BF35E7"/>
    <w:rsid w:val="00BF3AF7"/>
    <w:rsid w:val="00BF3E9B"/>
    <w:rsid w:val="00BF4A31"/>
    <w:rsid w:val="00BF4BEB"/>
    <w:rsid w:val="00BF4F0B"/>
    <w:rsid w:val="00BF553C"/>
    <w:rsid w:val="00BF5ACD"/>
    <w:rsid w:val="00BF5B02"/>
    <w:rsid w:val="00BF5F68"/>
    <w:rsid w:val="00BF5F9C"/>
    <w:rsid w:val="00BF631B"/>
    <w:rsid w:val="00BF6521"/>
    <w:rsid w:val="00BF65A2"/>
    <w:rsid w:val="00BF6861"/>
    <w:rsid w:val="00BF6C40"/>
    <w:rsid w:val="00BF7444"/>
    <w:rsid w:val="00BF7855"/>
    <w:rsid w:val="00BF7A71"/>
    <w:rsid w:val="00BF7CB9"/>
    <w:rsid w:val="00BF7D29"/>
    <w:rsid w:val="00C0005A"/>
    <w:rsid w:val="00C00115"/>
    <w:rsid w:val="00C00767"/>
    <w:rsid w:val="00C00CCA"/>
    <w:rsid w:val="00C00F15"/>
    <w:rsid w:val="00C01B68"/>
    <w:rsid w:val="00C028A8"/>
    <w:rsid w:val="00C02F8B"/>
    <w:rsid w:val="00C03E12"/>
    <w:rsid w:val="00C04164"/>
    <w:rsid w:val="00C04866"/>
    <w:rsid w:val="00C0491C"/>
    <w:rsid w:val="00C04A63"/>
    <w:rsid w:val="00C04AB2"/>
    <w:rsid w:val="00C05247"/>
    <w:rsid w:val="00C052C6"/>
    <w:rsid w:val="00C05502"/>
    <w:rsid w:val="00C05A4E"/>
    <w:rsid w:val="00C05D40"/>
    <w:rsid w:val="00C0602A"/>
    <w:rsid w:val="00C069B9"/>
    <w:rsid w:val="00C06F95"/>
    <w:rsid w:val="00C07101"/>
    <w:rsid w:val="00C07D45"/>
    <w:rsid w:val="00C10238"/>
    <w:rsid w:val="00C11236"/>
    <w:rsid w:val="00C11261"/>
    <w:rsid w:val="00C1178F"/>
    <w:rsid w:val="00C1251E"/>
    <w:rsid w:val="00C12AAF"/>
    <w:rsid w:val="00C13194"/>
    <w:rsid w:val="00C134BF"/>
    <w:rsid w:val="00C13691"/>
    <w:rsid w:val="00C13DEB"/>
    <w:rsid w:val="00C13F46"/>
    <w:rsid w:val="00C145F8"/>
    <w:rsid w:val="00C14CFD"/>
    <w:rsid w:val="00C14D95"/>
    <w:rsid w:val="00C14F60"/>
    <w:rsid w:val="00C155A5"/>
    <w:rsid w:val="00C15914"/>
    <w:rsid w:val="00C16260"/>
    <w:rsid w:val="00C16321"/>
    <w:rsid w:val="00C16568"/>
    <w:rsid w:val="00C165B6"/>
    <w:rsid w:val="00C17241"/>
    <w:rsid w:val="00C17338"/>
    <w:rsid w:val="00C174A5"/>
    <w:rsid w:val="00C17670"/>
    <w:rsid w:val="00C179B0"/>
    <w:rsid w:val="00C17C52"/>
    <w:rsid w:val="00C20800"/>
    <w:rsid w:val="00C20E64"/>
    <w:rsid w:val="00C21716"/>
    <w:rsid w:val="00C21CF4"/>
    <w:rsid w:val="00C21DF5"/>
    <w:rsid w:val="00C22111"/>
    <w:rsid w:val="00C221A3"/>
    <w:rsid w:val="00C222C7"/>
    <w:rsid w:val="00C22592"/>
    <w:rsid w:val="00C22612"/>
    <w:rsid w:val="00C22954"/>
    <w:rsid w:val="00C22C2E"/>
    <w:rsid w:val="00C23092"/>
    <w:rsid w:val="00C230A0"/>
    <w:rsid w:val="00C232CF"/>
    <w:rsid w:val="00C23550"/>
    <w:rsid w:val="00C23A61"/>
    <w:rsid w:val="00C243A2"/>
    <w:rsid w:val="00C24DA7"/>
    <w:rsid w:val="00C25DCF"/>
    <w:rsid w:val="00C25F07"/>
    <w:rsid w:val="00C25FD2"/>
    <w:rsid w:val="00C25FD8"/>
    <w:rsid w:val="00C26152"/>
    <w:rsid w:val="00C265BA"/>
    <w:rsid w:val="00C27307"/>
    <w:rsid w:val="00C27F42"/>
    <w:rsid w:val="00C3001C"/>
    <w:rsid w:val="00C307DE"/>
    <w:rsid w:val="00C3085D"/>
    <w:rsid w:val="00C30A38"/>
    <w:rsid w:val="00C31703"/>
    <w:rsid w:val="00C31842"/>
    <w:rsid w:val="00C31CD0"/>
    <w:rsid w:val="00C31FAA"/>
    <w:rsid w:val="00C324A6"/>
    <w:rsid w:val="00C3275C"/>
    <w:rsid w:val="00C327ED"/>
    <w:rsid w:val="00C32B70"/>
    <w:rsid w:val="00C33020"/>
    <w:rsid w:val="00C33173"/>
    <w:rsid w:val="00C335F3"/>
    <w:rsid w:val="00C33789"/>
    <w:rsid w:val="00C33E42"/>
    <w:rsid w:val="00C348A1"/>
    <w:rsid w:val="00C34A10"/>
    <w:rsid w:val="00C35176"/>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D2B"/>
    <w:rsid w:val="00C449CC"/>
    <w:rsid w:val="00C44D5F"/>
    <w:rsid w:val="00C44E8C"/>
    <w:rsid w:val="00C45096"/>
    <w:rsid w:val="00C4520E"/>
    <w:rsid w:val="00C45487"/>
    <w:rsid w:val="00C45620"/>
    <w:rsid w:val="00C4586D"/>
    <w:rsid w:val="00C45A06"/>
    <w:rsid w:val="00C45AC5"/>
    <w:rsid w:val="00C45D5C"/>
    <w:rsid w:val="00C46AAB"/>
    <w:rsid w:val="00C46DB7"/>
    <w:rsid w:val="00C47011"/>
    <w:rsid w:val="00C474CD"/>
    <w:rsid w:val="00C47B13"/>
    <w:rsid w:val="00C47C79"/>
    <w:rsid w:val="00C510CA"/>
    <w:rsid w:val="00C5122D"/>
    <w:rsid w:val="00C51268"/>
    <w:rsid w:val="00C51F2D"/>
    <w:rsid w:val="00C521EC"/>
    <w:rsid w:val="00C524D7"/>
    <w:rsid w:val="00C52FBD"/>
    <w:rsid w:val="00C534C6"/>
    <w:rsid w:val="00C538EB"/>
    <w:rsid w:val="00C53B3A"/>
    <w:rsid w:val="00C53BAB"/>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20B4"/>
    <w:rsid w:val="00C62993"/>
    <w:rsid w:val="00C62A18"/>
    <w:rsid w:val="00C62C8B"/>
    <w:rsid w:val="00C63064"/>
    <w:rsid w:val="00C630B4"/>
    <w:rsid w:val="00C634C4"/>
    <w:rsid w:val="00C63855"/>
    <w:rsid w:val="00C63886"/>
    <w:rsid w:val="00C639BF"/>
    <w:rsid w:val="00C63A59"/>
    <w:rsid w:val="00C64674"/>
    <w:rsid w:val="00C64683"/>
    <w:rsid w:val="00C651BC"/>
    <w:rsid w:val="00C652B3"/>
    <w:rsid w:val="00C652F1"/>
    <w:rsid w:val="00C6576E"/>
    <w:rsid w:val="00C65FDF"/>
    <w:rsid w:val="00C661B6"/>
    <w:rsid w:val="00C662AC"/>
    <w:rsid w:val="00C66338"/>
    <w:rsid w:val="00C663D9"/>
    <w:rsid w:val="00C66856"/>
    <w:rsid w:val="00C6696F"/>
    <w:rsid w:val="00C66CFE"/>
    <w:rsid w:val="00C66E13"/>
    <w:rsid w:val="00C66F58"/>
    <w:rsid w:val="00C6728B"/>
    <w:rsid w:val="00C675CE"/>
    <w:rsid w:val="00C678BB"/>
    <w:rsid w:val="00C67D99"/>
    <w:rsid w:val="00C67FD4"/>
    <w:rsid w:val="00C70013"/>
    <w:rsid w:val="00C7027E"/>
    <w:rsid w:val="00C70A2C"/>
    <w:rsid w:val="00C70ED6"/>
    <w:rsid w:val="00C710CC"/>
    <w:rsid w:val="00C7113D"/>
    <w:rsid w:val="00C71499"/>
    <w:rsid w:val="00C715A9"/>
    <w:rsid w:val="00C71AAB"/>
    <w:rsid w:val="00C72593"/>
    <w:rsid w:val="00C727C1"/>
    <w:rsid w:val="00C72C6B"/>
    <w:rsid w:val="00C72EC9"/>
    <w:rsid w:val="00C73111"/>
    <w:rsid w:val="00C734AE"/>
    <w:rsid w:val="00C73659"/>
    <w:rsid w:val="00C73A71"/>
    <w:rsid w:val="00C73E47"/>
    <w:rsid w:val="00C747E4"/>
    <w:rsid w:val="00C75546"/>
    <w:rsid w:val="00C76372"/>
    <w:rsid w:val="00C7672C"/>
    <w:rsid w:val="00C76B1A"/>
    <w:rsid w:val="00C77540"/>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5E6"/>
    <w:rsid w:val="00C83889"/>
    <w:rsid w:val="00C83B65"/>
    <w:rsid w:val="00C8417A"/>
    <w:rsid w:val="00C8466F"/>
    <w:rsid w:val="00C8469A"/>
    <w:rsid w:val="00C853BE"/>
    <w:rsid w:val="00C8541B"/>
    <w:rsid w:val="00C85997"/>
    <w:rsid w:val="00C86070"/>
    <w:rsid w:val="00C860F2"/>
    <w:rsid w:val="00C863AF"/>
    <w:rsid w:val="00C86B14"/>
    <w:rsid w:val="00C8736B"/>
    <w:rsid w:val="00C8755E"/>
    <w:rsid w:val="00C876B4"/>
    <w:rsid w:val="00C87CD8"/>
    <w:rsid w:val="00C903B4"/>
    <w:rsid w:val="00C9043F"/>
    <w:rsid w:val="00C904B3"/>
    <w:rsid w:val="00C909DF"/>
    <w:rsid w:val="00C90BEE"/>
    <w:rsid w:val="00C90D42"/>
    <w:rsid w:val="00C911AB"/>
    <w:rsid w:val="00C91CB0"/>
    <w:rsid w:val="00C91CE7"/>
    <w:rsid w:val="00C925D2"/>
    <w:rsid w:val="00C926B7"/>
    <w:rsid w:val="00C92758"/>
    <w:rsid w:val="00C92D5C"/>
    <w:rsid w:val="00C93093"/>
    <w:rsid w:val="00C9315A"/>
    <w:rsid w:val="00C935B4"/>
    <w:rsid w:val="00C9384A"/>
    <w:rsid w:val="00C93B82"/>
    <w:rsid w:val="00C93E01"/>
    <w:rsid w:val="00C93E46"/>
    <w:rsid w:val="00C943FB"/>
    <w:rsid w:val="00C94EE9"/>
    <w:rsid w:val="00C95044"/>
    <w:rsid w:val="00C95146"/>
    <w:rsid w:val="00C9545D"/>
    <w:rsid w:val="00C95601"/>
    <w:rsid w:val="00C957C0"/>
    <w:rsid w:val="00C957F7"/>
    <w:rsid w:val="00C95A33"/>
    <w:rsid w:val="00C96302"/>
    <w:rsid w:val="00C96643"/>
    <w:rsid w:val="00C969B1"/>
    <w:rsid w:val="00C96C43"/>
    <w:rsid w:val="00C96DD1"/>
    <w:rsid w:val="00C972E5"/>
    <w:rsid w:val="00C97308"/>
    <w:rsid w:val="00C973EC"/>
    <w:rsid w:val="00C97770"/>
    <w:rsid w:val="00C97A6E"/>
    <w:rsid w:val="00C97DD0"/>
    <w:rsid w:val="00CA0036"/>
    <w:rsid w:val="00CA0B44"/>
    <w:rsid w:val="00CA0BCB"/>
    <w:rsid w:val="00CA0DAA"/>
    <w:rsid w:val="00CA0F51"/>
    <w:rsid w:val="00CA10B6"/>
    <w:rsid w:val="00CA1B2C"/>
    <w:rsid w:val="00CA1B51"/>
    <w:rsid w:val="00CA1BC9"/>
    <w:rsid w:val="00CA26DC"/>
    <w:rsid w:val="00CA2A8B"/>
    <w:rsid w:val="00CA2F67"/>
    <w:rsid w:val="00CA3236"/>
    <w:rsid w:val="00CA3333"/>
    <w:rsid w:val="00CA391B"/>
    <w:rsid w:val="00CA3DB0"/>
    <w:rsid w:val="00CA3EBF"/>
    <w:rsid w:val="00CA402D"/>
    <w:rsid w:val="00CA43C3"/>
    <w:rsid w:val="00CA4A4C"/>
    <w:rsid w:val="00CA4F03"/>
    <w:rsid w:val="00CA60F0"/>
    <w:rsid w:val="00CA66CA"/>
    <w:rsid w:val="00CA6964"/>
    <w:rsid w:val="00CA6ED6"/>
    <w:rsid w:val="00CA708F"/>
    <w:rsid w:val="00CA70A7"/>
    <w:rsid w:val="00CA711D"/>
    <w:rsid w:val="00CA7AC7"/>
    <w:rsid w:val="00CA7AD3"/>
    <w:rsid w:val="00CB0058"/>
    <w:rsid w:val="00CB0525"/>
    <w:rsid w:val="00CB12AE"/>
    <w:rsid w:val="00CB13C0"/>
    <w:rsid w:val="00CB1570"/>
    <w:rsid w:val="00CB1AE6"/>
    <w:rsid w:val="00CB1AF6"/>
    <w:rsid w:val="00CB20C3"/>
    <w:rsid w:val="00CB21E2"/>
    <w:rsid w:val="00CB2DB9"/>
    <w:rsid w:val="00CB2E09"/>
    <w:rsid w:val="00CB2F76"/>
    <w:rsid w:val="00CB3431"/>
    <w:rsid w:val="00CB4C0D"/>
    <w:rsid w:val="00CB4CEF"/>
    <w:rsid w:val="00CB5100"/>
    <w:rsid w:val="00CB5329"/>
    <w:rsid w:val="00CB53EA"/>
    <w:rsid w:val="00CB619F"/>
    <w:rsid w:val="00CB648F"/>
    <w:rsid w:val="00CB67B4"/>
    <w:rsid w:val="00CB6AFF"/>
    <w:rsid w:val="00CB6B09"/>
    <w:rsid w:val="00CB6C61"/>
    <w:rsid w:val="00CB6FFF"/>
    <w:rsid w:val="00CB7044"/>
    <w:rsid w:val="00CB7729"/>
    <w:rsid w:val="00CB79F8"/>
    <w:rsid w:val="00CB7C94"/>
    <w:rsid w:val="00CB7D50"/>
    <w:rsid w:val="00CC010B"/>
    <w:rsid w:val="00CC0C7C"/>
    <w:rsid w:val="00CC0CCA"/>
    <w:rsid w:val="00CC147B"/>
    <w:rsid w:val="00CC1B89"/>
    <w:rsid w:val="00CC26AF"/>
    <w:rsid w:val="00CC273F"/>
    <w:rsid w:val="00CC2A51"/>
    <w:rsid w:val="00CC2AC5"/>
    <w:rsid w:val="00CC2EDC"/>
    <w:rsid w:val="00CC3196"/>
    <w:rsid w:val="00CC3393"/>
    <w:rsid w:val="00CC35B2"/>
    <w:rsid w:val="00CC364C"/>
    <w:rsid w:val="00CC36F8"/>
    <w:rsid w:val="00CC388F"/>
    <w:rsid w:val="00CC38D7"/>
    <w:rsid w:val="00CC3B7B"/>
    <w:rsid w:val="00CC3E67"/>
    <w:rsid w:val="00CC4583"/>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741"/>
    <w:rsid w:val="00CD28B4"/>
    <w:rsid w:val="00CD29C6"/>
    <w:rsid w:val="00CD2D0E"/>
    <w:rsid w:val="00CD3050"/>
    <w:rsid w:val="00CD312C"/>
    <w:rsid w:val="00CD3223"/>
    <w:rsid w:val="00CD34C5"/>
    <w:rsid w:val="00CD44E9"/>
    <w:rsid w:val="00CD461B"/>
    <w:rsid w:val="00CD492D"/>
    <w:rsid w:val="00CD4CF9"/>
    <w:rsid w:val="00CD5274"/>
    <w:rsid w:val="00CD52E6"/>
    <w:rsid w:val="00CD609D"/>
    <w:rsid w:val="00CD6572"/>
    <w:rsid w:val="00CD65EB"/>
    <w:rsid w:val="00CD6873"/>
    <w:rsid w:val="00CD68BF"/>
    <w:rsid w:val="00CD6A41"/>
    <w:rsid w:val="00CD6B56"/>
    <w:rsid w:val="00CD6E84"/>
    <w:rsid w:val="00CD7013"/>
    <w:rsid w:val="00CD7DB0"/>
    <w:rsid w:val="00CE0225"/>
    <w:rsid w:val="00CE0428"/>
    <w:rsid w:val="00CE0788"/>
    <w:rsid w:val="00CE0A4C"/>
    <w:rsid w:val="00CE15F7"/>
    <w:rsid w:val="00CE17E9"/>
    <w:rsid w:val="00CE1D54"/>
    <w:rsid w:val="00CE24E5"/>
    <w:rsid w:val="00CE263E"/>
    <w:rsid w:val="00CE266F"/>
    <w:rsid w:val="00CE352E"/>
    <w:rsid w:val="00CE37E4"/>
    <w:rsid w:val="00CE40F3"/>
    <w:rsid w:val="00CE41BF"/>
    <w:rsid w:val="00CE43CA"/>
    <w:rsid w:val="00CE47C1"/>
    <w:rsid w:val="00CE49B2"/>
    <w:rsid w:val="00CE4D98"/>
    <w:rsid w:val="00CE537F"/>
    <w:rsid w:val="00CE5558"/>
    <w:rsid w:val="00CE5922"/>
    <w:rsid w:val="00CE5982"/>
    <w:rsid w:val="00CE5B71"/>
    <w:rsid w:val="00CE5BB9"/>
    <w:rsid w:val="00CE6603"/>
    <w:rsid w:val="00CE6FC2"/>
    <w:rsid w:val="00CE7873"/>
    <w:rsid w:val="00CE7C6F"/>
    <w:rsid w:val="00CE7F2F"/>
    <w:rsid w:val="00CF030B"/>
    <w:rsid w:val="00CF0699"/>
    <w:rsid w:val="00CF09D3"/>
    <w:rsid w:val="00CF0AA4"/>
    <w:rsid w:val="00CF0ED0"/>
    <w:rsid w:val="00CF12F8"/>
    <w:rsid w:val="00CF1850"/>
    <w:rsid w:val="00CF186A"/>
    <w:rsid w:val="00CF2467"/>
    <w:rsid w:val="00CF2518"/>
    <w:rsid w:val="00CF2A81"/>
    <w:rsid w:val="00CF2AB0"/>
    <w:rsid w:val="00CF2AF4"/>
    <w:rsid w:val="00CF2B0E"/>
    <w:rsid w:val="00CF2C98"/>
    <w:rsid w:val="00CF2F9C"/>
    <w:rsid w:val="00CF3DDA"/>
    <w:rsid w:val="00CF435D"/>
    <w:rsid w:val="00CF4AC5"/>
    <w:rsid w:val="00CF4E71"/>
    <w:rsid w:val="00CF598C"/>
    <w:rsid w:val="00CF59DF"/>
    <w:rsid w:val="00CF5CC7"/>
    <w:rsid w:val="00CF5D14"/>
    <w:rsid w:val="00CF5E2C"/>
    <w:rsid w:val="00CF65C9"/>
    <w:rsid w:val="00CF6B69"/>
    <w:rsid w:val="00CF7BBF"/>
    <w:rsid w:val="00CF7C53"/>
    <w:rsid w:val="00CF7DF9"/>
    <w:rsid w:val="00CF7E94"/>
    <w:rsid w:val="00D004C7"/>
    <w:rsid w:val="00D00D2A"/>
    <w:rsid w:val="00D00DAC"/>
    <w:rsid w:val="00D018E6"/>
    <w:rsid w:val="00D01FC4"/>
    <w:rsid w:val="00D024BB"/>
    <w:rsid w:val="00D027F9"/>
    <w:rsid w:val="00D03BA0"/>
    <w:rsid w:val="00D03D59"/>
    <w:rsid w:val="00D0420F"/>
    <w:rsid w:val="00D04315"/>
    <w:rsid w:val="00D04985"/>
    <w:rsid w:val="00D049DE"/>
    <w:rsid w:val="00D04D4D"/>
    <w:rsid w:val="00D04DC8"/>
    <w:rsid w:val="00D04FC9"/>
    <w:rsid w:val="00D0530D"/>
    <w:rsid w:val="00D05333"/>
    <w:rsid w:val="00D05433"/>
    <w:rsid w:val="00D06935"/>
    <w:rsid w:val="00D07308"/>
    <w:rsid w:val="00D07328"/>
    <w:rsid w:val="00D07472"/>
    <w:rsid w:val="00D074D2"/>
    <w:rsid w:val="00D07CEA"/>
    <w:rsid w:val="00D100D8"/>
    <w:rsid w:val="00D10262"/>
    <w:rsid w:val="00D1060D"/>
    <w:rsid w:val="00D10C8C"/>
    <w:rsid w:val="00D10D21"/>
    <w:rsid w:val="00D11763"/>
    <w:rsid w:val="00D11B4A"/>
    <w:rsid w:val="00D12044"/>
    <w:rsid w:val="00D12132"/>
    <w:rsid w:val="00D12A46"/>
    <w:rsid w:val="00D12A78"/>
    <w:rsid w:val="00D13B74"/>
    <w:rsid w:val="00D13EAE"/>
    <w:rsid w:val="00D13FE1"/>
    <w:rsid w:val="00D141B0"/>
    <w:rsid w:val="00D14A0C"/>
    <w:rsid w:val="00D14B21"/>
    <w:rsid w:val="00D15152"/>
    <w:rsid w:val="00D158B6"/>
    <w:rsid w:val="00D15EA2"/>
    <w:rsid w:val="00D15ED3"/>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3FC"/>
    <w:rsid w:val="00D2155C"/>
    <w:rsid w:val="00D215D9"/>
    <w:rsid w:val="00D21662"/>
    <w:rsid w:val="00D22561"/>
    <w:rsid w:val="00D22624"/>
    <w:rsid w:val="00D22AB4"/>
    <w:rsid w:val="00D235DF"/>
    <w:rsid w:val="00D238FC"/>
    <w:rsid w:val="00D23ED4"/>
    <w:rsid w:val="00D24629"/>
    <w:rsid w:val="00D2491D"/>
    <w:rsid w:val="00D24A61"/>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B31"/>
    <w:rsid w:val="00D31ED9"/>
    <w:rsid w:val="00D323BA"/>
    <w:rsid w:val="00D3246E"/>
    <w:rsid w:val="00D325C8"/>
    <w:rsid w:val="00D32BAB"/>
    <w:rsid w:val="00D32BCF"/>
    <w:rsid w:val="00D33D44"/>
    <w:rsid w:val="00D34004"/>
    <w:rsid w:val="00D349E8"/>
    <w:rsid w:val="00D34B33"/>
    <w:rsid w:val="00D34BFB"/>
    <w:rsid w:val="00D351A8"/>
    <w:rsid w:val="00D352AF"/>
    <w:rsid w:val="00D353CF"/>
    <w:rsid w:val="00D35AF9"/>
    <w:rsid w:val="00D36218"/>
    <w:rsid w:val="00D36991"/>
    <w:rsid w:val="00D36A5B"/>
    <w:rsid w:val="00D37498"/>
    <w:rsid w:val="00D37509"/>
    <w:rsid w:val="00D37941"/>
    <w:rsid w:val="00D37D52"/>
    <w:rsid w:val="00D37E89"/>
    <w:rsid w:val="00D4056E"/>
    <w:rsid w:val="00D40665"/>
    <w:rsid w:val="00D41128"/>
    <w:rsid w:val="00D41327"/>
    <w:rsid w:val="00D41E57"/>
    <w:rsid w:val="00D4263E"/>
    <w:rsid w:val="00D428CD"/>
    <w:rsid w:val="00D43F7E"/>
    <w:rsid w:val="00D441B2"/>
    <w:rsid w:val="00D44310"/>
    <w:rsid w:val="00D448E4"/>
    <w:rsid w:val="00D453BD"/>
    <w:rsid w:val="00D453E3"/>
    <w:rsid w:val="00D455B7"/>
    <w:rsid w:val="00D45AC3"/>
    <w:rsid w:val="00D45C09"/>
    <w:rsid w:val="00D46AE6"/>
    <w:rsid w:val="00D47652"/>
    <w:rsid w:val="00D47A5E"/>
    <w:rsid w:val="00D47A9B"/>
    <w:rsid w:val="00D50AC9"/>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BEC"/>
    <w:rsid w:val="00D53FC5"/>
    <w:rsid w:val="00D544A3"/>
    <w:rsid w:val="00D5472D"/>
    <w:rsid w:val="00D54F43"/>
    <w:rsid w:val="00D5579B"/>
    <w:rsid w:val="00D55B7F"/>
    <w:rsid w:val="00D5658E"/>
    <w:rsid w:val="00D56673"/>
    <w:rsid w:val="00D56747"/>
    <w:rsid w:val="00D567D1"/>
    <w:rsid w:val="00D56937"/>
    <w:rsid w:val="00D56AA0"/>
    <w:rsid w:val="00D57032"/>
    <w:rsid w:val="00D5725A"/>
    <w:rsid w:val="00D577FD"/>
    <w:rsid w:val="00D60D7B"/>
    <w:rsid w:val="00D61016"/>
    <w:rsid w:val="00D61401"/>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D2C"/>
    <w:rsid w:val="00D67EAE"/>
    <w:rsid w:val="00D67FEE"/>
    <w:rsid w:val="00D70030"/>
    <w:rsid w:val="00D702C7"/>
    <w:rsid w:val="00D703C2"/>
    <w:rsid w:val="00D70908"/>
    <w:rsid w:val="00D70E84"/>
    <w:rsid w:val="00D7118C"/>
    <w:rsid w:val="00D711BE"/>
    <w:rsid w:val="00D714B2"/>
    <w:rsid w:val="00D7186E"/>
    <w:rsid w:val="00D718FF"/>
    <w:rsid w:val="00D71DD9"/>
    <w:rsid w:val="00D72613"/>
    <w:rsid w:val="00D726CA"/>
    <w:rsid w:val="00D72AD8"/>
    <w:rsid w:val="00D732A9"/>
    <w:rsid w:val="00D73538"/>
    <w:rsid w:val="00D73D84"/>
    <w:rsid w:val="00D7465E"/>
    <w:rsid w:val="00D74F26"/>
    <w:rsid w:val="00D75601"/>
    <w:rsid w:val="00D75A9C"/>
    <w:rsid w:val="00D75BF5"/>
    <w:rsid w:val="00D75F42"/>
    <w:rsid w:val="00D76028"/>
    <w:rsid w:val="00D76ECA"/>
    <w:rsid w:val="00D771FA"/>
    <w:rsid w:val="00D7727D"/>
    <w:rsid w:val="00D777A1"/>
    <w:rsid w:val="00D77827"/>
    <w:rsid w:val="00D77A43"/>
    <w:rsid w:val="00D77E33"/>
    <w:rsid w:val="00D80389"/>
    <w:rsid w:val="00D8043B"/>
    <w:rsid w:val="00D80AA9"/>
    <w:rsid w:val="00D81485"/>
    <w:rsid w:val="00D818DB"/>
    <w:rsid w:val="00D81E89"/>
    <w:rsid w:val="00D820F9"/>
    <w:rsid w:val="00D82320"/>
    <w:rsid w:val="00D8294A"/>
    <w:rsid w:val="00D8295F"/>
    <w:rsid w:val="00D82D07"/>
    <w:rsid w:val="00D83880"/>
    <w:rsid w:val="00D839AE"/>
    <w:rsid w:val="00D839F9"/>
    <w:rsid w:val="00D83AAB"/>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6CA"/>
    <w:rsid w:val="00D91F66"/>
    <w:rsid w:val="00D9231F"/>
    <w:rsid w:val="00D92D9E"/>
    <w:rsid w:val="00D92FBF"/>
    <w:rsid w:val="00D92FD5"/>
    <w:rsid w:val="00D93593"/>
    <w:rsid w:val="00D935FC"/>
    <w:rsid w:val="00D94343"/>
    <w:rsid w:val="00D9436E"/>
    <w:rsid w:val="00D9476C"/>
    <w:rsid w:val="00D94DF9"/>
    <w:rsid w:val="00D951D0"/>
    <w:rsid w:val="00D952A5"/>
    <w:rsid w:val="00D95672"/>
    <w:rsid w:val="00D95BA3"/>
    <w:rsid w:val="00D95EAD"/>
    <w:rsid w:val="00D95F2F"/>
    <w:rsid w:val="00D966A7"/>
    <w:rsid w:val="00D96F3D"/>
    <w:rsid w:val="00D97529"/>
    <w:rsid w:val="00D976F8"/>
    <w:rsid w:val="00D97744"/>
    <w:rsid w:val="00D97996"/>
    <w:rsid w:val="00D97A5E"/>
    <w:rsid w:val="00D97D1C"/>
    <w:rsid w:val="00DA0575"/>
    <w:rsid w:val="00DA11F3"/>
    <w:rsid w:val="00DA1914"/>
    <w:rsid w:val="00DA1C94"/>
    <w:rsid w:val="00DA1CD8"/>
    <w:rsid w:val="00DA1D07"/>
    <w:rsid w:val="00DA1F52"/>
    <w:rsid w:val="00DA3082"/>
    <w:rsid w:val="00DA31CF"/>
    <w:rsid w:val="00DA32FB"/>
    <w:rsid w:val="00DA4065"/>
    <w:rsid w:val="00DA4835"/>
    <w:rsid w:val="00DA4CA3"/>
    <w:rsid w:val="00DA53E8"/>
    <w:rsid w:val="00DA56E2"/>
    <w:rsid w:val="00DA58AE"/>
    <w:rsid w:val="00DA6061"/>
    <w:rsid w:val="00DA607C"/>
    <w:rsid w:val="00DA60BF"/>
    <w:rsid w:val="00DA63F9"/>
    <w:rsid w:val="00DA68FB"/>
    <w:rsid w:val="00DA6DD2"/>
    <w:rsid w:val="00DA6F0A"/>
    <w:rsid w:val="00DA7476"/>
    <w:rsid w:val="00DA7920"/>
    <w:rsid w:val="00DA7972"/>
    <w:rsid w:val="00DA7B05"/>
    <w:rsid w:val="00DA7F50"/>
    <w:rsid w:val="00DB0323"/>
    <w:rsid w:val="00DB04B9"/>
    <w:rsid w:val="00DB0A84"/>
    <w:rsid w:val="00DB1ECF"/>
    <w:rsid w:val="00DB20CA"/>
    <w:rsid w:val="00DB2926"/>
    <w:rsid w:val="00DB2AD0"/>
    <w:rsid w:val="00DB2D40"/>
    <w:rsid w:val="00DB2D4F"/>
    <w:rsid w:val="00DB3085"/>
    <w:rsid w:val="00DB3196"/>
    <w:rsid w:val="00DB3308"/>
    <w:rsid w:val="00DB3AA1"/>
    <w:rsid w:val="00DB4263"/>
    <w:rsid w:val="00DB429E"/>
    <w:rsid w:val="00DB4674"/>
    <w:rsid w:val="00DB47A0"/>
    <w:rsid w:val="00DB4ADF"/>
    <w:rsid w:val="00DB55D9"/>
    <w:rsid w:val="00DB5958"/>
    <w:rsid w:val="00DB598F"/>
    <w:rsid w:val="00DB5C12"/>
    <w:rsid w:val="00DB5CB9"/>
    <w:rsid w:val="00DB5E91"/>
    <w:rsid w:val="00DB5FB7"/>
    <w:rsid w:val="00DB6162"/>
    <w:rsid w:val="00DB676E"/>
    <w:rsid w:val="00DB68C9"/>
    <w:rsid w:val="00DB71C4"/>
    <w:rsid w:val="00DB737E"/>
    <w:rsid w:val="00DB76B8"/>
    <w:rsid w:val="00DB78B5"/>
    <w:rsid w:val="00DB7B50"/>
    <w:rsid w:val="00DB7BB4"/>
    <w:rsid w:val="00DC00F6"/>
    <w:rsid w:val="00DC02D4"/>
    <w:rsid w:val="00DC02DF"/>
    <w:rsid w:val="00DC0CF7"/>
    <w:rsid w:val="00DC133C"/>
    <w:rsid w:val="00DC151F"/>
    <w:rsid w:val="00DC1779"/>
    <w:rsid w:val="00DC1A60"/>
    <w:rsid w:val="00DC1CB5"/>
    <w:rsid w:val="00DC1D33"/>
    <w:rsid w:val="00DC1F28"/>
    <w:rsid w:val="00DC26EB"/>
    <w:rsid w:val="00DC2AE4"/>
    <w:rsid w:val="00DC2E44"/>
    <w:rsid w:val="00DC30E2"/>
    <w:rsid w:val="00DC3233"/>
    <w:rsid w:val="00DC4018"/>
    <w:rsid w:val="00DC48CD"/>
    <w:rsid w:val="00DC4B07"/>
    <w:rsid w:val="00DC4BE4"/>
    <w:rsid w:val="00DC5472"/>
    <w:rsid w:val="00DC5BED"/>
    <w:rsid w:val="00DC5C05"/>
    <w:rsid w:val="00DC5D4F"/>
    <w:rsid w:val="00DC65D7"/>
    <w:rsid w:val="00DC6CF2"/>
    <w:rsid w:val="00DC7162"/>
    <w:rsid w:val="00DC716E"/>
    <w:rsid w:val="00DC7689"/>
    <w:rsid w:val="00DC7950"/>
    <w:rsid w:val="00DC7D2B"/>
    <w:rsid w:val="00DD0218"/>
    <w:rsid w:val="00DD0A76"/>
    <w:rsid w:val="00DD0D47"/>
    <w:rsid w:val="00DD132A"/>
    <w:rsid w:val="00DD15D0"/>
    <w:rsid w:val="00DD1753"/>
    <w:rsid w:val="00DD18CA"/>
    <w:rsid w:val="00DD227E"/>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B4C"/>
    <w:rsid w:val="00DD6D16"/>
    <w:rsid w:val="00DD6E58"/>
    <w:rsid w:val="00DD71BE"/>
    <w:rsid w:val="00DD78E2"/>
    <w:rsid w:val="00DD7C5A"/>
    <w:rsid w:val="00DD7EC6"/>
    <w:rsid w:val="00DE0355"/>
    <w:rsid w:val="00DE0372"/>
    <w:rsid w:val="00DE0624"/>
    <w:rsid w:val="00DE0931"/>
    <w:rsid w:val="00DE0CBB"/>
    <w:rsid w:val="00DE1410"/>
    <w:rsid w:val="00DE1A8F"/>
    <w:rsid w:val="00DE1AF6"/>
    <w:rsid w:val="00DE1E9C"/>
    <w:rsid w:val="00DE214B"/>
    <w:rsid w:val="00DE21C5"/>
    <w:rsid w:val="00DE2B4A"/>
    <w:rsid w:val="00DE2BC6"/>
    <w:rsid w:val="00DE380E"/>
    <w:rsid w:val="00DE3A64"/>
    <w:rsid w:val="00DE3AD4"/>
    <w:rsid w:val="00DE3C26"/>
    <w:rsid w:val="00DE3FBF"/>
    <w:rsid w:val="00DE4297"/>
    <w:rsid w:val="00DE436D"/>
    <w:rsid w:val="00DE4D50"/>
    <w:rsid w:val="00DE5120"/>
    <w:rsid w:val="00DE5EE3"/>
    <w:rsid w:val="00DE68CD"/>
    <w:rsid w:val="00DE694A"/>
    <w:rsid w:val="00DE699E"/>
    <w:rsid w:val="00DE6BAF"/>
    <w:rsid w:val="00DE7E72"/>
    <w:rsid w:val="00DF02E9"/>
    <w:rsid w:val="00DF0A6E"/>
    <w:rsid w:val="00DF1438"/>
    <w:rsid w:val="00DF17FB"/>
    <w:rsid w:val="00DF1D19"/>
    <w:rsid w:val="00DF231F"/>
    <w:rsid w:val="00DF2716"/>
    <w:rsid w:val="00DF2B08"/>
    <w:rsid w:val="00DF2CA4"/>
    <w:rsid w:val="00DF40D6"/>
    <w:rsid w:val="00DF412D"/>
    <w:rsid w:val="00DF4414"/>
    <w:rsid w:val="00DF44D6"/>
    <w:rsid w:val="00DF46F7"/>
    <w:rsid w:val="00DF4C28"/>
    <w:rsid w:val="00DF4FED"/>
    <w:rsid w:val="00DF5006"/>
    <w:rsid w:val="00DF548F"/>
    <w:rsid w:val="00DF54B6"/>
    <w:rsid w:val="00DF57AD"/>
    <w:rsid w:val="00DF5876"/>
    <w:rsid w:val="00DF5EF5"/>
    <w:rsid w:val="00DF677B"/>
    <w:rsid w:val="00DF7411"/>
    <w:rsid w:val="00DF74BD"/>
    <w:rsid w:val="00DF771A"/>
    <w:rsid w:val="00DF77FC"/>
    <w:rsid w:val="00DF7888"/>
    <w:rsid w:val="00DF7A08"/>
    <w:rsid w:val="00DF7DA3"/>
    <w:rsid w:val="00E011EB"/>
    <w:rsid w:val="00E01242"/>
    <w:rsid w:val="00E012A6"/>
    <w:rsid w:val="00E017EB"/>
    <w:rsid w:val="00E01C9A"/>
    <w:rsid w:val="00E01D0D"/>
    <w:rsid w:val="00E0255D"/>
    <w:rsid w:val="00E026D4"/>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860"/>
    <w:rsid w:val="00E11EBE"/>
    <w:rsid w:val="00E12112"/>
    <w:rsid w:val="00E12376"/>
    <w:rsid w:val="00E12A9A"/>
    <w:rsid w:val="00E13022"/>
    <w:rsid w:val="00E13777"/>
    <w:rsid w:val="00E13AA6"/>
    <w:rsid w:val="00E13D0E"/>
    <w:rsid w:val="00E14064"/>
    <w:rsid w:val="00E1474E"/>
    <w:rsid w:val="00E14A92"/>
    <w:rsid w:val="00E14B53"/>
    <w:rsid w:val="00E14CBF"/>
    <w:rsid w:val="00E14E20"/>
    <w:rsid w:val="00E14EC8"/>
    <w:rsid w:val="00E1529B"/>
    <w:rsid w:val="00E15310"/>
    <w:rsid w:val="00E155CE"/>
    <w:rsid w:val="00E1588A"/>
    <w:rsid w:val="00E16255"/>
    <w:rsid w:val="00E1638D"/>
    <w:rsid w:val="00E16B85"/>
    <w:rsid w:val="00E16C97"/>
    <w:rsid w:val="00E16F8D"/>
    <w:rsid w:val="00E174F6"/>
    <w:rsid w:val="00E17A87"/>
    <w:rsid w:val="00E17C67"/>
    <w:rsid w:val="00E200BC"/>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F0"/>
    <w:rsid w:val="00E2502C"/>
    <w:rsid w:val="00E252A2"/>
    <w:rsid w:val="00E25395"/>
    <w:rsid w:val="00E25ABA"/>
    <w:rsid w:val="00E25ECF"/>
    <w:rsid w:val="00E27586"/>
    <w:rsid w:val="00E277EC"/>
    <w:rsid w:val="00E27B2F"/>
    <w:rsid w:val="00E27ED3"/>
    <w:rsid w:val="00E30540"/>
    <w:rsid w:val="00E30ED4"/>
    <w:rsid w:val="00E31050"/>
    <w:rsid w:val="00E3132F"/>
    <w:rsid w:val="00E3217D"/>
    <w:rsid w:val="00E322F8"/>
    <w:rsid w:val="00E3245A"/>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E7B"/>
    <w:rsid w:val="00E40401"/>
    <w:rsid w:val="00E40C23"/>
    <w:rsid w:val="00E40CC1"/>
    <w:rsid w:val="00E41211"/>
    <w:rsid w:val="00E4164E"/>
    <w:rsid w:val="00E4177B"/>
    <w:rsid w:val="00E417B9"/>
    <w:rsid w:val="00E41979"/>
    <w:rsid w:val="00E419C7"/>
    <w:rsid w:val="00E41DCF"/>
    <w:rsid w:val="00E439FB"/>
    <w:rsid w:val="00E44273"/>
    <w:rsid w:val="00E4439B"/>
    <w:rsid w:val="00E44693"/>
    <w:rsid w:val="00E448CE"/>
    <w:rsid w:val="00E44AE5"/>
    <w:rsid w:val="00E44BCF"/>
    <w:rsid w:val="00E44E34"/>
    <w:rsid w:val="00E450AE"/>
    <w:rsid w:val="00E453A5"/>
    <w:rsid w:val="00E45BF9"/>
    <w:rsid w:val="00E45C09"/>
    <w:rsid w:val="00E45CEC"/>
    <w:rsid w:val="00E45EF4"/>
    <w:rsid w:val="00E45F82"/>
    <w:rsid w:val="00E46937"/>
    <w:rsid w:val="00E46B02"/>
    <w:rsid w:val="00E47082"/>
    <w:rsid w:val="00E4718C"/>
    <w:rsid w:val="00E472A3"/>
    <w:rsid w:val="00E47A47"/>
    <w:rsid w:val="00E47BC7"/>
    <w:rsid w:val="00E47CDF"/>
    <w:rsid w:val="00E47F3B"/>
    <w:rsid w:val="00E50226"/>
    <w:rsid w:val="00E50581"/>
    <w:rsid w:val="00E50783"/>
    <w:rsid w:val="00E50AA2"/>
    <w:rsid w:val="00E51450"/>
    <w:rsid w:val="00E52209"/>
    <w:rsid w:val="00E5244A"/>
    <w:rsid w:val="00E52490"/>
    <w:rsid w:val="00E5271B"/>
    <w:rsid w:val="00E52B86"/>
    <w:rsid w:val="00E52DF5"/>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5D4"/>
    <w:rsid w:val="00E56C6B"/>
    <w:rsid w:val="00E575F6"/>
    <w:rsid w:val="00E57DF8"/>
    <w:rsid w:val="00E57E2B"/>
    <w:rsid w:val="00E6043A"/>
    <w:rsid w:val="00E60ED2"/>
    <w:rsid w:val="00E6100E"/>
    <w:rsid w:val="00E6107E"/>
    <w:rsid w:val="00E612CA"/>
    <w:rsid w:val="00E61C85"/>
    <w:rsid w:val="00E61FA7"/>
    <w:rsid w:val="00E620DC"/>
    <w:rsid w:val="00E6244A"/>
    <w:rsid w:val="00E628E6"/>
    <w:rsid w:val="00E62927"/>
    <w:rsid w:val="00E62E49"/>
    <w:rsid w:val="00E631E7"/>
    <w:rsid w:val="00E63402"/>
    <w:rsid w:val="00E63D93"/>
    <w:rsid w:val="00E63FD4"/>
    <w:rsid w:val="00E64ECD"/>
    <w:rsid w:val="00E64FDC"/>
    <w:rsid w:val="00E659A5"/>
    <w:rsid w:val="00E66221"/>
    <w:rsid w:val="00E668AF"/>
    <w:rsid w:val="00E67319"/>
    <w:rsid w:val="00E67408"/>
    <w:rsid w:val="00E675B0"/>
    <w:rsid w:val="00E675D3"/>
    <w:rsid w:val="00E67A4B"/>
    <w:rsid w:val="00E67B8E"/>
    <w:rsid w:val="00E67E77"/>
    <w:rsid w:val="00E7021D"/>
    <w:rsid w:val="00E706A7"/>
    <w:rsid w:val="00E707A4"/>
    <w:rsid w:val="00E71152"/>
    <w:rsid w:val="00E71278"/>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A57"/>
    <w:rsid w:val="00E75D61"/>
    <w:rsid w:val="00E75FB8"/>
    <w:rsid w:val="00E7605A"/>
    <w:rsid w:val="00E76A3C"/>
    <w:rsid w:val="00E771BD"/>
    <w:rsid w:val="00E77606"/>
    <w:rsid w:val="00E776BA"/>
    <w:rsid w:val="00E778A4"/>
    <w:rsid w:val="00E77AD4"/>
    <w:rsid w:val="00E807D6"/>
    <w:rsid w:val="00E8093F"/>
    <w:rsid w:val="00E80BBF"/>
    <w:rsid w:val="00E80BE7"/>
    <w:rsid w:val="00E80DFE"/>
    <w:rsid w:val="00E81403"/>
    <w:rsid w:val="00E815AB"/>
    <w:rsid w:val="00E81793"/>
    <w:rsid w:val="00E82047"/>
    <w:rsid w:val="00E820B3"/>
    <w:rsid w:val="00E8226D"/>
    <w:rsid w:val="00E8256E"/>
    <w:rsid w:val="00E826A9"/>
    <w:rsid w:val="00E82767"/>
    <w:rsid w:val="00E837C6"/>
    <w:rsid w:val="00E83F7B"/>
    <w:rsid w:val="00E8480B"/>
    <w:rsid w:val="00E84CD2"/>
    <w:rsid w:val="00E8525D"/>
    <w:rsid w:val="00E853E5"/>
    <w:rsid w:val="00E854E2"/>
    <w:rsid w:val="00E858BD"/>
    <w:rsid w:val="00E85DC2"/>
    <w:rsid w:val="00E85E4F"/>
    <w:rsid w:val="00E86169"/>
    <w:rsid w:val="00E861FB"/>
    <w:rsid w:val="00E86563"/>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82B"/>
    <w:rsid w:val="00E94ABF"/>
    <w:rsid w:val="00E94B75"/>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5F1"/>
    <w:rsid w:val="00EA061C"/>
    <w:rsid w:val="00EA081E"/>
    <w:rsid w:val="00EA0A81"/>
    <w:rsid w:val="00EA102B"/>
    <w:rsid w:val="00EA1047"/>
    <w:rsid w:val="00EA1428"/>
    <w:rsid w:val="00EA1B30"/>
    <w:rsid w:val="00EA1C18"/>
    <w:rsid w:val="00EA1CCD"/>
    <w:rsid w:val="00EA1EE0"/>
    <w:rsid w:val="00EA20D4"/>
    <w:rsid w:val="00EA211A"/>
    <w:rsid w:val="00EA219B"/>
    <w:rsid w:val="00EA2B9B"/>
    <w:rsid w:val="00EA2BB7"/>
    <w:rsid w:val="00EA353F"/>
    <w:rsid w:val="00EA390C"/>
    <w:rsid w:val="00EA3E82"/>
    <w:rsid w:val="00EA3F98"/>
    <w:rsid w:val="00EA3FD3"/>
    <w:rsid w:val="00EA410B"/>
    <w:rsid w:val="00EA460C"/>
    <w:rsid w:val="00EA4A83"/>
    <w:rsid w:val="00EA5769"/>
    <w:rsid w:val="00EA582A"/>
    <w:rsid w:val="00EA5A72"/>
    <w:rsid w:val="00EA6049"/>
    <w:rsid w:val="00EA65B5"/>
    <w:rsid w:val="00EA70C6"/>
    <w:rsid w:val="00EA786D"/>
    <w:rsid w:val="00EA791C"/>
    <w:rsid w:val="00EA7C80"/>
    <w:rsid w:val="00EA7F0F"/>
    <w:rsid w:val="00EB172F"/>
    <w:rsid w:val="00EB1B94"/>
    <w:rsid w:val="00EB216E"/>
    <w:rsid w:val="00EB24C0"/>
    <w:rsid w:val="00EB26F6"/>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9CC"/>
    <w:rsid w:val="00EC0525"/>
    <w:rsid w:val="00EC0878"/>
    <w:rsid w:val="00EC0B93"/>
    <w:rsid w:val="00EC0C8C"/>
    <w:rsid w:val="00EC0EE6"/>
    <w:rsid w:val="00EC13FB"/>
    <w:rsid w:val="00EC17C8"/>
    <w:rsid w:val="00EC1AE4"/>
    <w:rsid w:val="00EC1D7D"/>
    <w:rsid w:val="00EC20AE"/>
    <w:rsid w:val="00EC252D"/>
    <w:rsid w:val="00EC2649"/>
    <w:rsid w:val="00EC2661"/>
    <w:rsid w:val="00EC2CBA"/>
    <w:rsid w:val="00EC2DC0"/>
    <w:rsid w:val="00EC311A"/>
    <w:rsid w:val="00EC4125"/>
    <w:rsid w:val="00EC4147"/>
    <w:rsid w:val="00EC4642"/>
    <w:rsid w:val="00EC4B88"/>
    <w:rsid w:val="00EC526D"/>
    <w:rsid w:val="00EC53C6"/>
    <w:rsid w:val="00EC5A8B"/>
    <w:rsid w:val="00EC5F83"/>
    <w:rsid w:val="00EC5FF4"/>
    <w:rsid w:val="00EC6E4B"/>
    <w:rsid w:val="00EC6EFD"/>
    <w:rsid w:val="00EC7322"/>
    <w:rsid w:val="00EC779E"/>
    <w:rsid w:val="00EC7A41"/>
    <w:rsid w:val="00ED020E"/>
    <w:rsid w:val="00ED0525"/>
    <w:rsid w:val="00ED0A2B"/>
    <w:rsid w:val="00ED0E8B"/>
    <w:rsid w:val="00ED0EFF"/>
    <w:rsid w:val="00ED1E15"/>
    <w:rsid w:val="00ED1E76"/>
    <w:rsid w:val="00ED272D"/>
    <w:rsid w:val="00ED2827"/>
    <w:rsid w:val="00ED2CAA"/>
    <w:rsid w:val="00ED34A2"/>
    <w:rsid w:val="00ED392C"/>
    <w:rsid w:val="00ED39A1"/>
    <w:rsid w:val="00ED39F7"/>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FC0"/>
    <w:rsid w:val="00EE05B0"/>
    <w:rsid w:val="00EE08D1"/>
    <w:rsid w:val="00EE08D5"/>
    <w:rsid w:val="00EE0D8D"/>
    <w:rsid w:val="00EE106A"/>
    <w:rsid w:val="00EE11A5"/>
    <w:rsid w:val="00EE1243"/>
    <w:rsid w:val="00EE1595"/>
    <w:rsid w:val="00EE203B"/>
    <w:rsid w:val="00EE22DC"/>
    <w:rsid w:val="00EE24A5"/>
    <w:rsid w:val="00EE28BD"/>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F2"/>
    <w:rsid w:val="00EE6323"/>
    <w:rsid w:val="00EE635E"/>
    <w:rsid w:val="00EE6416"/>
    <w:rsid w:val="00EE650F"/>
    <w:rsid w:val="00EE6C74"/>
    <w:rsid w:val="00EE70A2"/>
    <w:rsid w:val="00EE78C3"/>
    <w:rsid w:val="00EE7964"/>
    <w:rsid w:val="00EF017D"/>
    <w:rsid w:val="00EF048F"/>
    <w:rsid w:val="00EF05C1"/>
    <w:rsid w:val="00EF0C00"/>
    <w:rsid w:val="00EF0D2F"/>
    <w:rsid w:val="00EF0EC7"/>
    <w:rsid w:val="00EF1110"/>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9F9"/>
    <w:rsid w:val="00EF6B93"/>
    <w:rsid w:val="00EF7572"/>
    <w:rsid w:val="00EF7783"/>
    <w:rsid w:val="00EF7E2A"/>
    <w:rsid w:val="00F00030"/>
    <w:rsid w:val="00F00475"/>
    <w:rsid w:val="00F005FD"/>
    <w:rsid w:val="00F00BD1"/>
    <w:rsid w:val="00F01EB2"/>
    <w:rsid w:val="00F02112"/>
    <w:rsid w:val="00F02E74"/>
    <w:rsid w:val="00F0405F"/>
    <w:rsid w:val="00F040E9"/>
    <w:rsid w:val="00F04C1E"/>
    <w:rsid w:val="00F04DBA"/>
    <w:rsid w:val="00F04F87"/>
    <w:rsid w:val="00F055C8"/>
    <w:rsid w:val="00F056CE"/>
    <w:rsid w:val="00F05C70"/>
    <w:rsid w:val="00F05E19"/>
    <w:rsid w:val="00F061E3"/>
    <w:rsid w:val="00F06339"/>
    <w:rsid w:val="00F06ADB"/>
    <w:rsid w:val="00F070B8"/>
    <w:rsid w:val="00F07765"/>
    <w:rsid w:val="00F07C1D"/>
    <w:rsid w:val="00F07F6A"/>
    <w:rsid w:val="00F1010A"/>
    <w:rsid w:val="00F10559"/>
    <w:rsid w:val="00F105BF"/>
    <w:rsid w:val="00F11121"/>
    <w:rsid w:val="00F1123A"/>
    <w:rsid w:val="00F11B0C"/>
    <w:rsid w:val="00F11B55"/>
    <w:rsid w:val="00F11EA9"/>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4CC8"/>
    <w:rsid w:val="00F15119"/>
    <w:rsid w:val="00F15633"/>
    <w:rsid w:val="00F158CF"/>
    <w:rsid w:val="00F15905"/>
    <w:rsid w:val="00F16285"/>
    <w:rsid w:val="00F16732"/>
    <w:rsid w:val="00F17609"/>
    <w:rsid w:val="00F17679"/>
    <w:rsid w:val="00F17AC2"/>
    <w:rsid w:val="00F17D87"/>
    <w:rsid w:val="00F17D88"/>
    <w:rsid w:val="00F17E8C"/>
    <w:rsid w:val="00F2047E"/>
    <w:rsid w:val="00F204EE"/>
    <w:rsid w:val="00F20A04"/>
    <w:rsid w:val="00F210AB"/>
    <w:rsid w:val="00F21520"/>
    <w:rsid w:val="00F215A6"/>
    <w:rsid w:val="00F2183D"/>
    <w:rsid w:val="00F21BA9"/>
    <w:rsid w:val="00F21D3F"/>
    <w:rsid w:val="00F22702"/>
    <w:rsid w:val="00F2279A"/>
    <w:rsid w:val="00F22DC1"/>
    <w:rsid w:val="00F22FEC"/>
    <w:rsid w:val="00F23BB9"/>
    <w:rsid w:val="00F23CC2"/>
    <w:rsid w:val="00F23EFA"/>
    <w:rsid w:val="00F24466"/>
    <w:rsid w:val="00F24531"/>
    <w:rsid w:val="00F24854"/>
    <w:rsid w:val="00F25026"/>
    <w:rsid w:val="00F25032"/>
    <w:rsid w:val="00F2506F"/>
    <w:rsid w:val="00F250FE"/>
    <w:rsid w:val="00F255A0"/>
    <w:rsid w:val="00F26CDD"/>
    <w:rsid w:val="00F26D70"/>
    <w:rsid w:val="00F27690"/>
    <w:rsid w:val="00F27788"/>
    <w:rsid w:val="00F278CE"/>
    <w:rsid w:val="00F27D5F"/>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395"/>
    <w:rsid w:val="00F3487A"/>
    <w:rsid w:val="00F3503A"/>
    <w:rsid w:val="00F35248"/>
    <w:rsid w:val="00F354C6"/>
    <w:rsid w:val="00F35621"/>
    <w:rsid w:val="00F358A1"/>
    <w:rsid w:val="00F35E88"/>
    <w:rsid w:val="00F36784"/>
    <w:rsid w:val="00F36797"/>
    <w:rsid w:val="00F36888"/>
    <w:rsid w:val="00F36CC2"/>
    <w:rsid w:val="00F372A4"/>
    <w:rsid w:val="00F3797F"/>
    <w:rsid w:val="00F37BC6"/>
    <w:rsid w:val="00F402D7"/>
    <w:rsid w:val="00F40675"/>
    <w:rsid w:val="00F40B0C"/>
    <w:rsid w:val="00F41030"/>
    <w:rsid w:val="00F41175"/>
    <w:rsid w:val="00F4119C"/>
    <w:rsid w:val="00F41556"/>
    <w:rsid w:val="00F41FFF"/>
    <w:rsid w:val="00F42484"/>
    <w:rsid w:val="00F42613"/>
    <w:rsid w:val="00F42887"/>
    <w:rsid w:val="00F431D1"/>
    <w:rsid w:val="00F43B2E"/>
    <w:rsid w:val="00F43BFA"/>
    <w:rsid w:val="00F440F1"/>
    <w:rsid w:val="00F44715"/>
    <w:rsid w:val="00F44AE1"/>
    <w:rsid w:val="00F44C6D"/>
    <w:rsid w:val="00F44C86"/>
    <w:rsid w:val="00F457ED"/>
    <w:rsid w:val="00F45938"/>
    <w:rsid w:val="00F45D6A"/>
    <w:rsid w:val="00F45ECF"/>
    <w:rsid w:val="00F460AB"/>
    <w:rsid w:val="00F461D7"/>
    <w:rsid w:val="00F464E3"/>
    <w:rsid w:val="00F46ABC"/>
    <w:rsid w:val="00F46C06"/>
    <w:rsid w:val="00F46E85"/>
    <w:rsid w:val="00F47037"/>
    <w:rsid w:val="00F47402"/>
    <w:rsid w:val="00F47741"/>
    <w:rsid w:val="00F47E80"/>
    <w:rsid w:val="00F50692"/>
    <w:rsid w:val="00F506CD"/>
    <w:rsid w:val="00F508A0"/>
    <w:rsid w:val="00F5101E"/>
    <w:rsid w:val="00F514FF"/>
    <w:rsid w:val="00F5168E"/>
    <w:rsid w:val="00F517D1"/>
    <w:rsid w:val="00F51CDF"/>
    <w:rsid w:val="00F51CFD"/>
    <w:rsid w:val="00F5246E"/>
    <w:rsid w:val="00F52493"/>
    <w:rsid w:val="00F52CD9"/>
    <w:rsid w:val="00F5316C"/>
    <w:rsid w:val="00F533D5"/>
    <w:rsid w:val="00F53B28"/>
    <w:rsid w:val="00F53D6F"/>
    <w:rsid w:val="00F5438F"/>
    <w:rsid w:val="00F54409"/>
    <w:rsid w:val="00F547C7"/>
    <w:rsid w:val="00F54823"/>
    <w:rsid w:val="00F54890"/>
    <w:rsid w:val="00F54D1C"/>
    <w:rsid w:val="00F550FE"/>
    <w:rsid w:val="00F551A9"/>
    <w:rsid w:val="00F55B82"/>
    <w:rsid w:val="00F56262"/>
    <w:rsid w:val="00F5647C"/>
    <w:rsid w:val="00F56C2A"/>
    <w:rsid w:val="00F56D12"/>
    <w:rsid w:val="00F56D70"/>
    <w:rsid w:val="00F57986"/>
    <w:rsid w:val="00F57B2A"/>
    <w:rsid w:val="00F6003C"/>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6AD3"/>
    <w:rsid w:val="00F66B1E"/>
    <w:rsid w:val="00F672C1"/>
    <w:rsid w:val="00F676A8"/>
    <w:rsid w:val="00F67977"/>
    <w:rsid w:val="00F67CB2"/>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831"/>
    <w:rsid w:val="00F73A36"/>
    <w:rsid w:val="00F73D0C"/>
    <w:rsid w:val="00F73DF8"/>
    <w:rsid w:val="00F73E27"/>
    <w:rsid w:val="00F747E2"/>
    <w:rsid w:val="00F74928"/>
    <w:rsid w:val="00F74C9C"/>
    <w:rsid w:val="00F74E69"/>
    <w:rsid w:val="00F74FC8"/>
    <w:rsid w:val="00F75091"/>
    <w:rsid w:val="00F750DA"/>
    <w:rsid w:val="00F75668"/>
    <w:rsid w:val="00F75B45"/>
    <w:rsid w:val="00F75E9D"/>
    <w:rsid w:val="00F76237"/>
    <w:rsid w:val="00F76433"/>
    <w:rsid w:val="00F765BE"/>
    <w:rsid w:val="00F76869"/>
    <w:rsid w:val="00F76D1F"/>
    <w:rsid w:val="00F76FE4"/>
    <w:rsid w:val="00F77933"/>
    <w:rsid w:val="00F77D4B"/>
    <w:rsid w:val="00F77F0D"/>
    <w:rsid w:val="00F80A5C"/>
    <w:rsid w:val="00F80B57"/>
    <w:rsid w:val="00F8164D"/>
    <w:rsid w:val="00F81D9D"/>
    <w:rsid w:val="00F82346"/>
    <w:rsid w:val="00F82A04"/>
    <w:rsid w:val="00F82B52"/>
    <w:rsid w:val="00F82B74"/>
    <w:rsid w:val="00F82B90"/>
    <w:rsid w:val="00F82B94"/>
    <w:rsid w:val="00F82FA5"/>
    <w:rsid w:val="00F8393A"/>
    <w:rsid w:val="00F83B46"/>
    <w:rsid w:val="00F843D0"/>
    <w:rsid w:val="00F8467C"/>
    <w:rsid w:val="00F84840"/>
    <w:rsid w:val="00F84B68"/>
    <w:rsid w:val="00F85010"/>
    <w:rsid w:val="00F8505D"/>
    <w:rsid w:val="00F85525"/>
    <w:rsid w:val="00F85569"/>
    <w:rsid w:val="00F85F30"/>
    <w:rsid w:val="00F86052"/>
    <w:rsid w:val="00F869A3"/>
    <w:rsid w:val="00F86C16"/>
    <w:rsid w:val="00F874A9"/>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5099"/>
    <w:rsid w:val="00F95880"/>
    <w:rsid w:val="00F95B4E"/>
    <w:rsid w:val="00F95D93"/>
    <w:rsid w:val="00F95DC6"/>
    <w:rsid w:val="00F96157"/>
    <w:rsid w:val="00F9619D"/>
    <w:rsid w:val="00F96DF3"/>
    <w:rsid w:val="00F97042"/>
    <w:rsid w:val="00F975F9"/>
    <w:rsid w:val="00F976E4"/>
    <w:rsid w:val="00FA0067"/>
    <w:rsid w:val="00FA02AE"/>
    <w:rsid w:val="00FA0314"/>
    <w:rsid w:val="00FA0741"/>
    <w:rsid w:val="00FA0835"/>
    <w:rsid w:val="00FA1A43"/>
    <w:rsid w:val="00FA1C54"/>
    <w:rsid w:val="00FA1E64"/>
    <w:rsid w:val="00FA2937"/>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5D96"/>
    <w:rsid w:val="00FA5EB8"/>
    <w:rsid w:val="00FA63DB"/>
    <w:rsid w:val="00FA64D6"/>
    <w:rsid w:val="00FA671E"/>
    <w:rsid w:val="00FA72D9"/>
    <w:rsid w:val="00FA7A60"/>
    <w:rsid w:val="00FB03B5"/>
    <w:rsid w:val="00FB03B6"/>
    <w:rsid w:val="00FB05A9"/>
    <w:rsid w:val="00FB0B53"/>
    <w:rsid w:val="00FB1030"/>
    <w:rsid w:val="00FB16E0"/>
    <w:rsid w:val="00FB1D0C"/>
    <w:rsid w:val="00FB234F"/>
    <w:rsid w:val="00FB249A"/>
    <w:rsid w:val="00FB2545"/>
    <w:rsid w:val="00FB26E0"/>
    <w:rsid w:val="00FB2920"/>
    <w:rsid w:val="00FB2C59"/>
    <w:rsid w:val="00FB2F0B"/>
    <w:rsid w:val="00FB41AB"/>
    <w:rsid w:val="00FB43A8"/>
    <w:rsid w:val="00FB4748"/>
    <w:rsid w:val="00FB47D6"/>
    <w:rsid w:val="00FB48C3"/>
    <w:rsid w:val="00FB4D6E"/>
    <w:rsid w:val="00FB6719"/>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506"/>
    <w:rsid w:val="00FD290E"/>
    <w:rsid w:val="00FD2998"/>
    <w:rsid w:val="00FD310B"/>
    <w:rsid w:val="00FD36EF"/>
    <w:rsid w:val="00FD375A"/>
    <w:rsid w:val="00FD377A"/>
    <w:rsid w:val="00FD3911"/>
    <w:rsid w:val="00FD3A97"/>
    <w:rsid w:val="00FD40A5"/>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281"/>
    <w:rsid w:val="00FE52CD"/>
    <w:rsid w:val="00FE52D5"/>
    <w:rsid w:val="00FE5914"/>
    <w:rsid w:val="00FE5BA1"/>
    <w:rsid w:val="00FE5EFA"/>
    <w:rsid w:val="00FE60F9"/>
    <w:rsid w:val="00FE64C1"/>
    <w:rsid w:val="00FE67C8"/>
    <w:rsid w:val="00FE6C1E"/>
    <w:rsid w:val="00FE6E20"/>
    <w:rsid w:val="00FE6F10"/>
    <w:rsid w:val="00FE715F"/>
    <w:rsid w:val="00FE7197"/>
    <w:rsid w:val="00FE763E"/>
    <w:rsid w:val="00FE7DB3"/>
    <w:rsid w:val="00FF052C"/>
    <w:rsid w:val="00FF0DE2"/>
    <w:rsid w:val="00FF13CC"/>
    <w:rsid w:val="00FF1757"/>
    <w:rsid w:val="00FF1C2F"/>
    <w:rsid w:val="00FF1DED"/>
    <w:rsid w:val="00FF2491"/>
    <w:rsid w:val="00FF28BC"/>
    <w:rsid w:val="00FF2964"/>
    <w:rsid w:val="00FF2998"/>
    <w:rsid w:val="00FF36DE"/>
    <w:rsid w:val="00FF3BC7"/>
    <w:rsid w:val="00FF4158"/>
    <w:rsid w:val="00FF4813"/>
    <w:rsid w:val="00FF5314"/>
    <w:rsid w:val="00FF58F1"/>
    <w:rsid w:val="00FF5AB9"/>
    <w:rsid w:val="00FF6A0C"/>
    <w:rsid w:val="00FF6D13"/>
    <w:rsid w:val="00FF6F07"/>
    <w:rsid w:val="00FF73A1"/>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761B3428-51B2-4C2D-BE91-FB0CD69CC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B4148"/>
    <w:rPr>
      <w:rFonts w:ascii="Arial" w:eastAsia="Times New Roman" w:hAnsi="Arial"/>
      <w:b/>
      <w:noProof/>
      <w:sz w:val="18"/>
      <w:lang w:val="en-GB"/>
    </w:rPr>
  </w:style>
  <w:style w:type="character" w:customStyle="1" w:styleId="CaptionChar">
    <w:name w:val="Caption Char"/>
    <w:aliases w:val="cap Char"/>
    <w:link w:val="Caption"/>
    <w:uiPriority w:val="35"/>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uiPriority w:val="99"/>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styleId="Mention">
    <w:name w:val="Mention"/>
    <w:basedOn w:val="DefaultParagraphFont"/>
    <w:uiPriority w:val="99"/>
    <w:unhideWhenUsed/>
    <w:rsid w:val="006E21B8"/>
    <w:rPr>
      <w:color w:val="2B579A"/>
      <w:shd w:val="clear" w:color="auto" w:fill="E1DFDD"/>
    </w:rPr>
  </w:style>
  <w:style w:type="character" w:customStyle="1" w:styleId="TFChar">
    <w:name w:val="TF Char"/>
    <w:link w:val="TF"/>
    <w:qFormat/>
    <w:rsid w:val="00454A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9C677F"/>
    <w:pPr>
      <w:keepLines w:val="0"/>
      <w:numPr>
        <w:numId w:val="18"/>
      </w:numPr>
      <w:overflowPunct/>
      <w:autoSpaceDE/>
      <w:autoSpaceDN/>
      <w:adjustRightInd/>
      <w:spacing w:before="240" w:after="60"/>
      <w:textAlignment w:val="auto"/>
    </w:pPr>
    <w:rPr>
      <w:rFonts w:eastAsia="Batang"/>
      <w:b/>
      <w:i/>
      <w:iCs/>
      <w:sz w:val="20"/>
      <w:szCs w:val="26"/>
      <w:lang w:eastAsia="x-none"/>
    </w:rPr>
  </w:style>
  <w:style w:type="table" w:customStyle="1" w:styleId="TableGrid1">
    <w:name w:val="Table Grid1"/>
    <w:basedOn w:val="TableNormal"/>
    <w:next w:val="TableGrid"/>
    <w:uiPriority w:val="39"/>
    <w:rsid w:val="00F1123A"/>
    <w:pPr>
      <w:widowControl w:val="0"/>
      <w:autoSpaceDE w:val="0"/>
      <w:autoSpaceDN w:val="0"/>
      <w:adjustRightInd w:val="0"/>
      <w:spacing w:after="120"/>
      <w:jc w:val="both"/>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57868321">
      <w:bodyDiv w:val="1"/>
      <w:marLeft w:val="0"/>
      <w:marRight w:val="0"/>
      <w:marTop w:val="0"/>
      <w:marBottom w:val="0"/>
      <w:divBdr>
        <w:top w:val="none" w:sz="0" w:space="0" w:color="auto"/>
        <w:left w:val="none" w:sz="0" w:space="0" w:color="auto"/>
        <w:bottom w:val="none" w:sz="0" w:space="0" w:color="auto"/>
        <w:right w:val="none" w:sz="0" w:space="0" w:color="auto"/>
      </w:divBdr>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745645768">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DE1D3E-5B0B-4DEF-B073-A8EAFD0A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3.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1181</TotalTime>
  <Pages>5</Pages>
  <Words>2320</Words>
  <Characters>11363</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UL Scheduling enhancements for XR</vt:lpstr>
    </vt:vector>
  </TitlesOfParts>
  <Company>Alcatel-Lucent</Company>
  <LinksUpToDate>false</LinksUpToDate>
  <CharactersWithSpaces>13656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cp:lastModifiedBy>Awad, Yassin</cp:lastModifiedBy>
  <cp:revision>30</cp:revision>
  <cp:lastPrinted>2009-09-28T16:02:00Z</cp:lastPrinted>
  <dcterms:created xsi:type="dcterms:W3CDTF">2025-01-21T15:36:00Z</dcterms:created>
  <dcterms:modified xsi:type="dcterms:W3CDTF">2025-03-27T14:30:00Z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